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737647" w:rsidP="00FB107C" w14:paraId="2884CA08" w14:textId="77777777">
      <w:pPr>
        <w:rPr>
          <w:highlight w:val="yellow"/>
        </w:rPr>
      </w:pPr>
    </w:p>
    <w:p w:rsidR="00EE118B" w:rsidP="00EE118B" w14:paraId="0C4EDA44" w14:textId="77777777"/>
    <w:p w:rsidR="00FB107C" w:rsidP="00EE118B" w14:paraId="1818DB92" w14:textId="77777777"/>
    <w:p w:rsidR="004F3255" w:rsidRPr="005E2706" w:rsidP="00B146BC" w14:paraId="563B5A00" w14:textId="35A9ECEF">
      <w:pPr>
        <w:pStyle w:val="Titlelinkedtofooter"/>
        <w:spacing w:before="0" w:after="240"/>
        <w:rPr>
          <w:color w:val="auto"/>
        </w:rPr>
      </w:pPr>
      <w:r w:rsidRPr="005E2706">
        <w:rPr>
          <w:color w:val="auto"/>
        </w:rPr>
        <w:t>Applying for a Transfer.</w:t>
      </w:r>
    </w:p>
    <w:p w:rsidR="005E2706" w:rsidP="00B146BC" w14:paraId="54A72F3E" w14:textId="22698617">
      <w:pPr>
        <w:pStyle w:val="Intro"/>
      </w:pPr>
      <w:r w:rsidRPr="005E2706">
        <w:t>Social housing tenants can apply for a transfer to another property if a change in circumstances makes their existing property or location no longer suitable. Transfer procedures and eligibility criteria are specified by the Department of Housing.</w:t>
      </w:r>
    </w:p>
    <w:p w:rsidR="00D2710E" w:rsidRPr="00B146BC" w:rsidP="00684F62" w14:paraId="3693D406" w14:textId="0D9266EA">
      <w:pPr>
        <w:jc w:val="both"/>
      </w:pPr>
      <w:r w:rsidRPr="00B146BC">
        <w:t>Tenants can request a transfer to another social housing property managed by Churches of Christ, Department of Housing or another community housing provider. This is called a tenant-initiated transfer.</w:t>
      </w:r>
    </w:p>
    <w:p w:rsidR="005E2706" w:rsidRPr="005E2706" w:rsidP="00746B62" w14:paraId="2A2EC20E" w14:textId="128BECE7">
      <w:pPr>
        <w:keepNext/>
        <w:keepLines/>
        <w:spacing w:after="60" w:line="276" w:lineRule="auto"/>
        <w:jc w:val="both"/>
        <w:outlineLvl w:val="1"/>
        <w:rPr>
          <w:rFonts w:ascii="Century Gothic" w:hAnsi="Century Gothic" w:eastAsiaTheme="majorEastAsia" w:cstheme="majorBidi"/>
          <w:b/>
          <w:sz w:val="24"/>
          <w:szCs w:val="26"/>
          <w:lang w:val="en-AU" w:eastAsia="ja-JP"/>
        </w:rPr>
      </w:pPr>
      <w:r w:rsidRPr="005E2706">
        <w:rPr>
          <w:rFonts w:ascii="Century Gothic" w:hAnsi="Century Gothic" w:eastAsiaTheme="majorEastAsia" w:cstheme="majorBidi"/>
          <w:b/>
          <w:sz w:val="24"/>
          <w:szCs w:val="26"/>
          <w:lang w:val="en-AU" w:eastAsia="ja-JP"/>
        </w:rPr>
        <w:t>Am I eligible for a transfer?</w:t>
      </w:r>
      <w:r w:rsidRPr="00684F62" w:rsidR="00684F62">
        <w:rPr>
          <w:noProof/>
          <w:color w:val="447373"/>
          <w:sz w:val="22"/>
        </w:rPr>
        <w:t xml:space="preserve"> </w:t>
      </w:r>
    </w:p>
    <w:p w:rsidR="005E2706" w:rsidRPr="00B146BC" w:rsidP="00684F62" w14:paraId="5ED75F5D" w14:textId="614ED4C5">
      <w:pPr>
        <w:spacing w:before="60" w:after="60" w:line="276" w:lineRule="auto"/>
        <w:jc w:val="both"/>
        <w:rPr>
          <w:rFonts w:ascii="Century Gothic" w:eastAsia="MS Mincho" w:hAnsi="Century Gothic" w:cs="Arial"/>
          <w:color w:val="1A1918"/>
          <w:szCs w:val="24"/>
          <w:lang w:val="en-AU" w:eastAsia="ja-JP"/>
        </w:rPr>
      </w:pPr>
      <w:r w:rsidRPr="00B146BC">
        <w:rPr>
          <w:rFonts w:ascii="Century Gothic" w:eastAsia="MS Mincho" w:hAnsi="Century Gothic" w:cs="Arial"/>
          <w:color w:val="1A1918"/>
          <w:szCs w:val="24"/>
          <w:lang w:val="en-AU" w:eastAsia="ja-JP"/>
        </w:rPr>
        <w:t>To be considered for a transfer, you must meet at least one of the following criteria to demonstrate that your current housing no longer meets your housing needs:</w:t>
      </w:r>
    </w:p>
    <w:p w:rsidR="005E2706" w:rsidRPr="00B146BC" w:rsidP="00B146BC" w14:paraId="0772492E" w14:textId="77777777">
      <w:pPr>
        <w:pStyle w:val="Bullet1"/>
        <w:rPr>
          <w:lang w:val="en-AU"/>
        </w:rPr>
      </w:pPr>
      <w:r w:rsidRPr="00B146BC">
        <w:rPr>
          <w:lang w:val="en-AU"/>
        </w:rPr>
        <w:t>breakdown in relationship with another tenant</w:t>
      </w:r>
    </w:p>
    <w:p w:rsidR="005E2706" w:rsidRPr="00B146BC" w:rsidP="00B146BC" w14:paraId="466E2DBF" w14:textId="77777777">
      <w:pPr>
        <w:pStyle w:val="Bullet1"/>
        <w:rPr>
          <w:lang w:val="en-AU"/>
        </w:rPr>
      </w:pPr>
      <w:r w:rsidRPr="00B146BC">
        <w:rPr>
          <w:lang w:val="en-AU"/>
        </w:rPr>
        <w:t>your safety is at risk</w:t>
      </w:r>
    </w:p>
    <w:p w:rsidR="005E2706" w:rsidRPr="00B146BC" w:rsidP="00B146BC" w14:paraId="0BDDCF88" w14:textId="77777777">
      <w:pPr>
        <w:pStyle w:val="Bullet1"/>
        <w:rPr>
          <w:lang w:val="en-AU"/>
        </w:rPr>
      </w:pPr>
      <w:r w:rsidRPr="00B146BC">
        <w:rPr>
          <w:lang w:val="en-AU"/>
        </w:rPr>
        <w:t>you need to live in a particular location to access essential services, gain employment, meet cultural obligations, gain access to children, or for family/informal support</w:t>
      </w:r>
    </w:p>
    <w:p w:rsidR="005E2706" w:rsidRPr="00B146BC" w:rsidP="00B146BC" w14:paraId="576F5166" w14:textId="77777777">
      <w:pPr>
        <w:pStyle w:val="Bullet1"/>
        <w:rPr>
          <w:lang w:val="en-AU"/>
        </w:rPr>
      </w:pPr>
      <w:r w:rsidRPr="00B146BC">
        <w:rPr>
          <w:lang w:val="en-AU"/>
        </w:rPr>
        <w:t>the design and/or size of your current housing does not meet your household's needs</w:t>
      </w:r>
    </w:p>
    <w:p w:rsidR="005E2706" w:rsidRPr="00B146BC" w:rsidP="00B146BC" w14:paraId="64928A59" w14:textId="77777777">
      <w:pPr>
        <w:pStyle w:val="Bullet1"/>
        <w:rPr>
          <w:lang w:val="en-AU"/>
        </w:rPr>
      </w:pPr>
      <w:r w:rsidRPr="00B146BC">
        <w:rPr>
          <w:lang w:val="en-AU"/>
        </w:rPr>
        <w:t>you have been referred to the department by Disability Services or Queensland Health because you have a disability and need suitable housing.</w:t>
      </w:r>
    </w:p>
    <w:p w:rsidR="005E2706" w:rsidRPr="00B146BC" w:rsidP="00684F62" w14:paraId="64D25F6E" w14:textId="77777777">
      <w:pPr>
        <w:spacing w:before="60" w:after="60" w:line="276" w:lineRule="auto"/>
        <w:jc w:val="both"/>
        <w:rPr>
          <w:rFonts w:ascii="Century Gothic" w:eastAsia="MS Mincho" w:hAnsi="Century Gothic" w:cs="Arial"/>
          <w:color w:val="1A1918"/>
          <w:szCs w:val="24"/>
          <w:lang w:val="en-AU" w:eastAsia="ja-JP"/>
        </w:rPr>
      </w:pPr>
      <w:r w:rsidRPr="00B146BC">
        <w:rPr>
          <w:rFonts w:ascii="Century Gothic" w:eastAsia="MS Mincho" w:hAnsi="Century Gothic" w:cs="Arial"/>
          <w:color w:val="1A1918"/>
          <w:szCs w:val="24"/>
          <w:lang w:val="en-AU" w:eastAsia="ja-JP"/>
        </w:rPr>
        <w:t>It is also a requirement for you to:</w:t>
      </w:r>
    </w:p>
    <w:p w:rsidR="005E2706" w:rsidRPr="00B146BC" w:rsidP="00B146BC" w14:paraId="75A3FCC3" w14:textId="77777777">
      <w:pPr>
        <w:pStyle w:val="Bullet1"/>
        <w:rPr>
          <w:lang w:val="en-AU"/>
        </w:rPr>
      </w:pPr>
      <w:r w:rsidRPr="00B146BC">
        <w:rPr>
          <w:lang w:val="en-AU"/>
        </w:rPr>
        <w:t>be up to date with your rent payments; and not have any outstanding debts</w:t>
      </w:r>
    </w:p>
    <w:p w:rsidR="005E2706" w:rsidRPr="00B146BC" w:rsidP="00B146BC" w14:paraId="2F24C412" w14:textId="77777777">
      <w:pPr>
        <w:pStyle w:val="Bullet1"/>
        <w:rPr>
          <w:lang w:val="en-AU"/>
        </w:rPr>
      </w:pPr>
      <w:r w:rsidRPr="00B146BC">
        <w:rPr>
          <w:lang w:val="en-AU"/>
        </w:rPr>
        <w:t>have maintained your current property in a good condition.</w:t>
      </w:r>
    </w:p>
    <w:p w:rsidR="005E2706" w:rsidRPr="005E2706" w:rsidP="00746B62" w14:paraId="3082AA80" w14:textId="77777777">
      <w:pPr>
        <w:keepNext/>
        <w:keepLines/>
        <w:spacing w:after="60" w:line="276" w:lineRule="auto"/>
        <w:jc w:val="both"/>
        <w:outlineLvl w:val="1"/>
        <w:rPr>
          <w:rFonts w:ascii="Century Gothic" w:hAnsi="Century Gothic" w:eastAsiaTheme="majorEastAsia" w:cstheme="majorBidi"/>
          <w:b/>
          <w:sz w:val="24"/>
          <w:szCs w:val="26"/>
          <w:lang w:val="en-AU" w:eastAsia="ja-JP"/>
        </w:rPr>
      </w:pPr>
      <w:r w:rsidRPr="005E2706">
        <w:rPr>
          <w:rFonts w:ascii="Century Gothic" w:hAnsi="Century Gothic" w:eastAsiaTheme="majorEastAsia" w:cstheme="majorBidi"/>
          <w:b/>
          <w:sz w:val="24"/>
          <w:szCs w:val="26"/>
          <w:lang w:val="en-AU" w:eastAsia="ja-JP"/>
        </w:rPr>
        <w:t>How do I apply?</w:t>
      </w:r>
    </w:p>
    <w:p w:rsidR="005E2706" w:rsidRPr="00B146BC" w:rsidP="00684F62" w14:paraId="1FD3C0AD" w14:textId="77777777">
      <w:pPr>
        <w:spacing w:before="60" w:after="60" w:line="276" w:lineRule="auto"/>
        <w:jc w:val="both"/>
        <w:rPr>
          <w:rFonts w:ascii="Century Gothic" w:eastAsia="MS Mincho" w:hAnsi="Century Gothic" w:cs="Arial"/>
          <w:color w:val="1A1918"/>
          <w:szCs w:val="24"/>
          <w:lang w:val="en-AU" w:eastAsia="ja-JP"/>
        </w:rPr>
      </w:pPr>
      <w:r w:rsidRPr="00B146BC">
        <w:rPr>
          <w:rFonts w:ascii="Century Gothic" w:eastAsia="MS Mincho" w:hAnsi="Century Gothic" w:cs="Arial"/>
          <w:color w:val="1A1918"/>
          <w:szCs w:val="24"/>
          <w:lang w:val="en-AU" w:eastAsia="ja-JP"/>
        </w:rPr>
        <w:t>To commence the application process please complete the following steps:</w:t>
      </w:r>
    </w:p>
    <w:p w:rsidR="005E2706" w:rsidRPr="00B146BC" w:rsidP="00B146BC" w14:paraId="19936DF7" w14:textId="77777777">
      <w:pPr>
        <w:pStyle w:val="Step"/>
        <w:rPr>
          <w:lang w:val="en-AU" w:eastAsia="ja-JP"/>
        </w:rPr>
      </w:pPr>
      <w:r w:rsidRPr="00B146BC">
        <w:rPr>
          <w:lang w:val="en-AU" w:eastAsia="ja-JP"/>
        </w:rPr>
        <w:t>Ensure you are eligible for a transfer by meeting the above criteria.</w:t>
      </w:r>
    </w:p>
    <w:p w:rsidR="005E2706" w:rsidRPr="00B146BC" w:rsidP="00B146BC" w14:paraId="47EE4A49" w14:textId="6AFB87C9">
      <w:pPr>
        <w:pStyle w:val="Step"/>
        <w:rPr>
          <w:lang w:val="en-AU" w:eastAsia="ja-JP"/>
        </w:rPr>
      </w:pPr>
      <w:r w:rsidRPr="00B146BC">
        <w:rPr>
          <w:lang w:val="en-AU" w:eastAsia="ja-JP"/>
        </w:rPr>
        <w:t xml:space="preserve">Complete the </w:t>
      </w:r>
      <w:r w:rsidRPr="00746B62">
        <w:rPr>
          <w:b/>
          <w:color w:val="002C41"/>
          <w:lang w:val="en-AU" w:eastAsia="ja-JP"/>
        </w:rPr>
        <w:t>Application for Transfer</w:t>
      </w:r>
      <w:r w:rsidRPr="00746B62">
        <w:rPr>
          <w:color w:val="417373" w:themeColor="text1"/>
          <w:lang w:val="en-AU" w:eastAsia="ja-JP"/>
        </w:rPr>
        <w:t xml:space="preserve"> </w:t>
      </w:r>
      <w:r w:rsidRPr="00B146BC">
        <w:rPr>
          <w:lang w:val="en-AU" w:eastAsia="ja-JP"/>
        </w:rPr>
        <w:t>form in full, including information for all household members.</w:t>
      </w:r>
    </w:p>
    <w:p w:rsidR="00D10239" w:rsidRPr="00B146BC" w:rsidP="00B146BC" w14:paraId="0F7D395C" w14:textId="73FF5819">
      <w:pPr>
        <w:pStyle w:val="Step"/>
        <w:rPr>
          <w:lang w:val="en-AU" w:eastAsia="ja-JP"/>
        </w:rPr>
      </w:pPr>
      <w:r w:rsidRPr="00B146BC">
        <w:rPr>
          <w:lang w:val="en-AU" w:eastAsia="ja-JP"/>
        </w:rPr>
        <w:t>List six locations (suburbs, towns or cities) of your choice, except where you have a demonstrated need to live in a particular location.</w:t>
      </w:r>
    </w:p>
    <w:p w:rsidR="00684F62" w:rsidRPr="00B146BC" w:rsidP="00B146BC" w14:paraId="1A28ADF5" w14:textId="77777777">
      <w:pPr>
        <w:pStyle w:val="Step"/>
      </w:pPr>
      <w:r w:rsidRPr="00B146BC">
        <w:t>Attach supporting documentation that could help to substantiate your grounds for a transfer. For example, if you are applying for a transfer for medical reasons, attach evidence regarding your medical condition to indicate how it is affecting your housing. Acceptable evidence can be an occupational therapist report, treating physician or doctor’s report or letter and/or details of recent hospital admissions.</w:t>
      </w:r>
    </w:p>
    <w:p w:rsidR="00684F62" w:rsidRPr="00B146BC" w:rsidP="00B146BC" w14:paraId="25A64A60" w14:textId="77777777">
      <w:pPr>
        <w:pStyle w:val="Step"/>
      </w:pPr>
      <w:r w:rsidRPr="00B146BC">
        <w:t>Send the completed transfer application form, with support</w:t>
      </w:r>
      <w:bookmarkStart w:id="0" w:name="_GoBack"/>
      <w:bookmarkEnd w:id="0"/>
      <w:r w:rsidRPr="00B146BC">
        <w:t xml:space="preserve">ing documents, to your housing officer or email us </w:t>
      </w:r>
      <w:hyperlink r:id="rId10" w:history="1">
        <w:r w:rsidRPr="00AA0034">
          <w:rPr>
            <w:rStyle w:val="Strong"/>
            <w:color w:val="002C41"/>
          </w:rPr>
          <w:t>housingservices@cofcqld.com.au</w:t>
        </w:r>
      </w:hyperlink>
      <w:r w:rsidRPr="00AA0034">
        <w:rPr>
          <w:rStyle w:val="Strong"/>
          <w:color w:val="002C41"/>
        </w:rPr>
        <w:t>.</w:t>
      </w:r>
    </w:p>
    <w:p w:rsidR="00684F62" w:rsidRPr="00B146BC" w:rsidP="00684F62" w14:paraId="77800B74" w14:textId="77777777">
      <w:pPr>
        <w:pStyle w:val="BodyText1"/>
        <w:jc w:val="both"/>
        <w:rPr>
          <w:sz w:val="20"/>
        </w:rPr>
      </w:pPr>
      <w:r w:rsidRPr="00B146BC">
        <w:rPr>
          <w:sz w:val="20"/>
        </w:rPr>
        <w:t>We will advise you of the outcome of your application in writing or we will contact you if further information is required.</w:t>
      </w:r>
    </w:p>
    <w:p w:rsidR="00EE118B" w:rsidRPr="00746B62" w:rsidP="00746B62" w14:paraId="15D66A88" w14:textId="3D29D2EF">
      <w:pPr>
        <w:pStyle w:val="BodyText1"/>
        <w:jc w:val="both"/>
        <w:rPr>
          <w:sz w:val="20"/>
        </w:rPr>
      </w:pPr>
      <w:r w:rsidRPr="00B146BC">
        <w:rPr>
          <w:sz w:val="20"/>
        </w:rPr>
        <w:t>If you are approved for a transfer, we will attempt to identify a suitable property within our housing portfolio to transfer you to. However, if a suitable property is not available, we will attempt to initiate the transfer with another housing provider or the Department of Housing. This process can take time due to limited housing stock.</w:t>
      </w:r>
    </w:p>
    <w:sectPr w:rsidSect="00EE118B">
      <w:headerReference w:type="default" r:id="rId11"/>
      <w:footerReference w:type="default" r:id="rId12"/>
      <w:headerReference w:type="first" r:id="rId13"/>
      <w:footerReference w:type="first" r:id="rId14"/>
      <w:pgSz w:w="11906" w:h="16838"/>
      <w:pgMar w:top="1617" w:right="680" w:bottom="1134" w:left="680" w:header="71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02596" w:rsidP="00EE118B" w14:paraId="61DF80FA" w14:textId="77777777">
      <w:r>
        <w:separator/>
      </w:r>
    </w:p>
    <w:p w:rsidR="00C02596" w:rsidP="00EE118B" w14:paraId="5663DB73" w14:textId="77777777"/>
  </w:endnote>
  <w:endnote w:type="continuationSeparator" w:id="1">
    <w:p w:rsidR="00C02596" w:rsidP="00EE118B" w14:paraId="5DF2B6D2" w14:textId="77777777">
      <w:r>
        <w:continuationSeparator/>
      </w:r>
    </w:p>
    <w:p w:rsidR="00C02596" w:rsidP="00EE118B" w14:paraId="435C741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eastAsia="Times New Roman" w:cs="Times New Roman"/>
        <w:sz w:val="16"/>
      </w:rPr>
      <w:id w:val="2020727785"/>
      <w:docPartObj>
        <w:docPartGallery w:val="Page Numbers (Bottom of Page)"/>
        <w:docPartUnique/>
      </w:docPartObj>
    </w:sdtPr>
    <w:sdtEndPr>
      <w:rPr>
        <w:color w:val="FFFEFE" w:themeColor="background2"/>
      </w:rPr>
    </w:sdtEndPr>
    <w:sdtContent>
      <w:p w:rsidR="003D4A29" w:rsidRPr="003328D0" w:rsidP="00EE118B" w14:paraId="6868ADDB" w14:textId="4B173D71">
        <w:r w:rsidRPr="005B7A59">
          <w:rPr>
            <w:noProof/>
          </w:rPr>
          <mc:AlternateContent>
            <mc:Choice Requires="wps">
              <w:drawing>
                <wp:anchor distT="0" distB="0" distL="114300" distR="114300" simplePos="0" relativeHeight="251660288" behindDoc="1" locked="0" layoutInCell="1" allowOverlap="1">
                  <wp:simplePos x="0" y="0"/>
                  <wp:positionH relativeFrom="column">
                    <wp:posOffset>-439535</wp:posOffset>
                  </wp:positionH>
                  <wp:positionV relativeFrom="page">
                    <wp:posOffset>10185400</wp:posOffset>
                  </wp:positionV>
                  <wp:extent cx="7560000" cy="540000"/>
                  <wp:effectExtent l="0" t="0" r="0" b="6350"/>
                  <wp:wrapNone/>
                  <wp:docPr id="111428500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540000"/>
                          </a:xfrm>
                          <a:prstGeom prst="rect">
                            <a:avLst/>
                          </a:prstGeom>
                          <a:solidFill>
                            <a:srgbClr val="002C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2049" style="width:595.3pt;height:42.5pt;margin-top:802pt;margin-left:-34.6pt;mso-height-percent:0;mso-height-relative:margin;mso-position-vertical-relative:page;mso-width-percent:0;mso-width-relative:margin;mso-wrap-distance-bottom:0;mso-wrap-distance-left:9pt;mso-wrap-distance-right:9pt;mso-wrap-distance-top:0;mso-wrap-style:square;position:absolute;visibility:visible;v-text-anchor:middle;z-index:-251655168" fillcolor="#002c41" stroked="f" strokeweight="1pt"/>
              </w:pict>
            </mc:Fallback>
          </mc:AlternateContent>
        </w:r>
        <w:r w:rsidRPr="005B7A59">
          <w:t xml:space="preserve"> </w:t>
        </w:r>
      </w:p>
      <w:p w:rsidR="003D4A29" w:rsidRPr="0041732E" w:rsidP="00EE118B" w14:paraId="12E29F3A" w14:textId="00847F3E">
        <w:pPr>
          <w:pStyle w:val="Footer"/>
          <w:rPr>
            <w:color w:val="FFFEFE" w:themeColor="background2"/>
          </w:rPr>
        </w:pPr>
        <w:r w:rsidRPr="0041732E">
          <w:rPr>
            <w:rFonts w:eastAsiaTheme="minorHAnsi"/>
            <w:color w:val="FFFEFE" w:themeColor="background2"/>
          </w:rPr>
          <w:fldChar w:fldCharType="begin"/>
        </w:r>
        <w:r w:rsidRPr="0041732E">
          <w:rPr>
            <w:rFonts w:eastAsiaTheme="minorHAnsi"/>
            <w:color w:val="FFFEFE" w:themeColor="background2"/>
          </w:rPr>
          <w:instrText xml:space="preserve"> STYLEREF  "Title linked to footer"  \* MERGEFORMAT </w:instrText>
        </w:r>
        <w:r w:rsidRPr="0041732E">
          <w:rPr>
            <w:rFonts w:eastAsiaTheme="minorHAnsi"/>
            <w:color w:val="FFFEFE" w:themeColor="background2"/>
          </w:rPr>
          <w:fldChar w:fldCharType="separate"/>
        </w:r>
        <w:r w:rsidR="00746B62">
          <w:rPr>
            <w:rFonts w:eastAsiaTheme="minorHAnsi"/>
            <w:noProof/>
            <w:color w:val="FFFEFE" w:themeColor="background2"/>
          </w:rPr>
          <w:t>Applying for a Transfer.</w:t>
        </w:r>
        <w:r w:rsidRPr="0041732E">
          <w:rPr>
            <w:rFonts w:eastAsiaTheme="minorHAnsi"/>
            <w:color w:val="FFFEFE" w:themeColor="background2"/>
          </w:rPr>
          <w:fldChar w:fldCharType="end"/>
        </w:r>
        <w:r w:rsidRPr="0041732E" w:rsidR="003328D0">
          <w:rPr>
            <w:rFonts w:eastAsiaTheme="minorHAnsi"/>
            <w:color w:val="FFFEFE" w:themeColor="background2"/>
          </w:rPr>
          <w:t xml:space="preserve">  </w:t>
        </w:r>
        <w:r w:rsidRPr="0040791B">
          <w:rPr>
            <w:color w:val="FFFEFE" w:themeColor="background1"/>
          </w:rPr>
          <w:t xml:space="preserve">Version </w:t>
        </w:r>
        <w:r w:rsidR="0040791B">
          <w:rPr>
            <w:color w:val="FFFEFE" w:themeColor="background1"/>
          </w:rPr>
          <w:t>3.1</w:t>
        </w:r>
        <w:r w:rsidRPr="0040791B">
          <w:rPr>
            <w:color w:val="FFFEFE" w:themeColor="background1"/>
          </w:rPr>
          <w:t xml:space="preserve"> as at </w:t>
        </w:r>
        <w:r w:rsidR="0040791B">
          <w:rPr>
            <w:color w:val="FFFEFE" w:themeColor="background1"/>
          </w:rPr>
          <w:t>02/07/2024</w:t>
        </w:r>
        <w:r w:rsidR="003F754E">
          <w:rPr>
            <w:color w:val="FFFEFE" w:themeColor="background2"/>
          </w:rPr>
          <w:tab/>
        </w:r>
        <w:r w:rsidRPr="0041732E" w:rsidR="00401EB3">
          <w:rPr>
            <w:color w:val="FFFEFE" w:themeColor="background2"/>
          </w:rPr>
          <w:tab/>
        </w:r>
        <w:r w:rsidRPr="0041732E" w:rsidR="00401EB3">
          <w:rPr>
            <w:color w:val="FFFEFE" w:themeColor="background2"/>
          </w:rPr>
          <w:tab/>
          <w:t xml:space="preserve">         </w:t>
        </w:r>
        <w:r w:rsidRPr="0041732E">
          <w:rPr>
            <w:bCs/>
            <w:color w:val="FFFEFE" w:themeColor="background2"/>
            <w:lang w:eastAsia="de-DE"/>
          </w:rPr>
          <w:fldChar w:fldCharType="begin"/>
        </w:r>
        <w:r w:rsidRPr="0041732E">
          <w:rPr>
            <w:bCs/>
            <w:color w:val="FFFEFE" w:themeColor="background2"/>
            <w:lang w:eastAsia="de-DE"/>
          </w:rPr>
          <w:instrText xml:space="preserve"> PAGE </w:instrText>
        </w:r>
        <w:r w:rsidRPr="0041732E">
          <w:rPr>
            <w:bCs/>
            <w:color w:val="FFFEFE" w:themeColor="background2"/>
            <w:lang w:eastAsia="de-DE"/>
          </w:rPr>
          <w:fldChar w:fldCharType="separate"/>
        </w:r>
        <w:r w:rsidRPr="0041732E">
          <w:rPr>
            <w:bCs/>
            <w:color w:val="FFFEFE" w:themeColor="background2"/>
            <w:lang w:eastAsia="de-DE"/>
          </w:rPr>
          <w:t>3</w:t>
        </w:r>
        <w:r w:rsidRPr="0041732E">
          <w:rPr>
            <w:bCs/>
            <w:color w:val="FFFEFE" w:themeColor="background2"/>
            <w:lang w:eastAsia="de-DE"/>
          </w:rPr>
          <w:fldChar w:fldCharType="end"/>
        </w:r>
        <w:r w:rsidRPr="0041732E">
          <w:rPr>
            <w:color w:val="FFFEFE" w:themeColor="background2"/>
            <w:lang w:eastAsia="de-DE"/>
          </w:rPr>
          <w:t xml:space="preserve"> of </w:t>
        </w:r>
        <w:r w:rsidRPr="0041732E">
          <w:rPr>
            <w:bCs/>
            <w:color w:val="FFFEFE" w:themeColor="background2"/>
            <w:lang w:eastAsia="de-DE"/>
          </w:rPr>
          <w:fldChar w:fldCharType="begin"/>
        </w:r>
        <w:r w:rsidRPr="0041732E">
          <w:rPr>
            <w:bCs/>
            <w:color w:val="FFFEFE" w:themeColor="background2"/>
            <w:lang w:eastAsia="de-DE"/>
          </w:rPr>
          <w:instrText xml:space="preserve"> NUMPAGES  </w:instrText>
        </w:r>
        <w:r w:rsidRPr="0041732E">
          <w:rPr>
            <w:bCs/>
            <w:color w:val="FFFEFE" w:themeColor="background2"/>
            <w:lang w:eastAsia="de-DE"/>
          </w:rPr>
          <w:fldChar w:fldCharType="separate"/>
        </w:r>
        <w:r w:rsidRPr="0041732E">
          <w:rPr>
            <w:bCs/>
            <w:color w:val="FFFEFE" w:themeColor="background2"/>
            <w:lang w:eastAsia="de-DE"/>
          </w:rPr>
          <w:t>5</w:t>
        </w:r>
        <w:r w:rsidRPr="0041732E">
          <w:rPr>
            <w:bCs/>
            <w:color w:val="FFFEFE" w:themeColor="background2"/>
            <w:lang w:eastAsia="de-DE"/>
          </w:rPr>
          <w:fldChar w:fldCharType="end"/>
        </w:r>
      </w:p>
    </w:sdtContent>
  </w:sdt>
  <w:p w:rsidR="00AD4446" w:rsidP="00EE118B" w14:paraId="40070DF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C59" w:rsidP="00EE118B" w14:paraId="3F878D81" w14:textId="74931E59">
    <w:pPr>
      <w:pStyle w:val="Footer"/>
    </w:pPr>
    <w:r w:rsidRPr="005B7A59">
      <w:rPr>
        <w:noProof/>
      </w:rPr>
      <mc:AlternateContent>
        <mc:Choice Requires="wps">
          <w:drawing>
            <wp:anchor distT="0" distB="0" distL="114300" distR="114300" simplePos="0" relativeHeight="251662336" behindDoc="0" locked="0" layoutInCell="1" allowOverlap="1">
              <wp:simplePos x="0" y="0"/>
              <wp:positionH relativeFrom="column">
                <wp:posOffset>-431800</wp:posOffset>
              </wp:positionH>
              <wp:positionV relativeFrom="page">
                <wp:posOffset>10141527</wp:posOffset>
              </wp:positionV>
              <wp:extent cx="7560000" cy="540000"/>
              <wp:effectExtent l="0" t="0" r="0" b="6350"/>
              <wp:wrapNone/>
              <wp:docPr id="937789184"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540000"/>
                      </a:xfrm>
                      <a:prstGeom prst="rect">
                        <a:avLst/>
                      </a:prstGeom>
                      <a:solidFill>
                        <a:srgbClr val="002C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2051" style="width:595.3pt;height:42.5pt;margin-top:798.55pt;margin-left:-34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fillcolor="#002c41" stroked="f" strokeweight="1pt"/>
          </w:pict>
        </mc:Fallback>
      </mc:AlternateContent>
    </w:r>
    <w:r w:rsidR="00737647">
      <w:rPr>
        <w:noProof/>
      </w:rPr>
      <mc:AlternateContent>
        <mc:Choice Requires="wps">
          <w:drawing>
            <wp:anchor distT="0" distB="0" distL="114300" distR="114300" simplePos="0" relativeHeight="251658240" behindDoc="1" locked="0" layoutInCell="1" allowOverlap="1">
              <wp:simplePos x="0" y="0"/>
              <wp:positionH relativeFrom="column">
                <wp:posOffset>-504190</wp:posOffset>
              </wp:positionH>
              <wp:positionV relativeFrom="page">
                <wp:posOffset>10141527</wp:posOffset>
              </wp:positionV>
              <wp:extent cx="7560000" cy="540000"/>
              <wp:effectExtent l="0" t="0" r="0" b="6350"/>
              <wp:wrapNone/>
              <wp:docPr id="362333988"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54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2052" style="width:595.3pt;height:42.5pt;margin-top:798.55pt;margin-left:-39.7pt;mso-height-percent:0;mso-height-relative:margin;mso-position-vertical-relative:page;mso-width-percent:0;mso-width-relative:margin;mso-wrap-distance-bottom:0;mso-wrap-distance-left:9pt;mso-wrap-distance-right:9pt;mso-wrap-distance-top:0;mso-wrap-style:square;position:absolute;visibility:visible;v-text-anchor:middle;z-index:-251657216" fillcolor="#74a7a4" stroked="f" strokeweight="1pt"/>
          </w:pict>
        </mc:Fallback>
      </mc:AlternateContent>
    </w:r>
    <w:r>
      <w:tab/>
    </w:r>
    <w:r>
      <w:tab/>
    </w:r>
    <w:r w:rsidRPr="00B057E3">
      <w:t>Version 0.</w:t>
    </w:r>
    <w:r w:rsidR="001F7340">
      <w:t>0</w:t>
    </w:r>
    <w:r w:rsidRPr="00B057E3">
      <w:t xml:space="preserve"> as at 00/00/0000</w:t>
    </w:r>
  </w:p>
  <w:p w:rsidR="00E64C59" w:rsidP="00EE118B" w14:paraId="4E4C56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02596" w:rsidP="00EE118B" w14:paraId="186052CF" w14:textId="77777777">
      <w:r>
        <w:separator/>
      </w:r>
    </w:p>
    <w:p w:rsidR="00C02596" w:rsidP="00EE118B" w14:paraId="425582D3" w14:textId="77777777"/>
  </w:footnote>
  <w:footnote w:type="continuationSeparator" w:id="1">
    <w:p w:rsidR="00C02596" w:rsidP="00EE118B" w14:paraId="4911B37D" w14:textId="77777777">
      <w:r>
        <w:continuationSeparator/>
      </w:r>
    </w:p>
    <w:p w:rsidR="00C02596" w:rsidP="00EE118B" w14:paraId="471F916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4446" w:rsidP="00FB107C" w14:paraId="1A1AC968" w14:textId="5A5DE7F7">
    <w:pPr>
      <w:pStyle w:val="Header"/>
    </w:pPr>
    <w:r>
      <w:t>CHURCHES OF CHRIST HOUSING SERVICES</w:t>
    </w:r>
    <w:r w:rsidRPr="00EB089E" w:rsidR="00EB089E">
      <w:t xml:space="preserve"> 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70BE" w:rsidRPr="00EB089E" w:rsidP="00EE118B" w14:paraId="43349E12" w14:textId="449340A8">
    <w:pPr>
      <w:pStyle w:val="Header"/>
    </w:pPr>
    <w:r w:rsidRPr="00684F62">
      <w:rPr>
        <w:noProof/>
        <w:color w:val="FFFEFE" w:themeColor="background1"/>
      </w:rPr>
      <w:drawing>
        <wp:anchor distT="0" distB="0" distL="114300" distR="114300" simplePos="0" relativeHeight="251661312" behindDoc="0" locked="0" layoutInCell="1" allowOverlap="1">
          <wp:simplePos x="0" y="0"/>
          <wp:positionH relativeFrom="column">
            <wp:posOffset>5026025</wp:posOffset>
          </wp:positionH>
          <wp:positionV relativeFrom="paragraph">
            <wp:posOffset>-176530</wp:posOffset>
          </wp:positionV>
          <wp:extent cx="1425600" cy="8928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5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F62" w:rsidR="00EE118B">
      <w:rPr>
        <w:noProof/>
        <w:color w:val="FFFEFE" w:themeColor="background1"/>
      </w:rPr>
      <w:drawing>
        <wp:anchor distT="0" distB="0" distL="114300" distR="114300" simplePos="0" relativeHeight="251660288" behindDoc="0" locked="0" layoutInCell="1" allowOverlap="1">
          <wp:simplePos x="0" y="0"/>
          <wp:positionH relativeFrom="column">
            <wp:posOffset>-430299</wp:posOffset>
          </wp:positionH>
          <wp:positionV relativeFrom="page">
            <wp:posOffset>1011555</wp:posOffset>
          </wp:positionV>
          <wp:extent cx="7560000" cy="10684800"/>
          <wp:effectExtent l="0" t="0" r="0" b="0"/>
          <wp:wrapNone/>
          <wp:docPr id="1805484868"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84868" name="Picture 3" descr="A white sheet of paper with a black border&#10;&#10;Description automatically generated"/>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Pr="00684F62" w:rsidR="00EE118B">
      <w:rPr>
        <w:noProof/>
        <w:color w:val="FFFEFE" w:themeColor="background1"/>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10735200"/>
              <wp:effectExtent l="0" t="0" r="0" b="0"/>
              <wp:wrapNone/>
              <wp:docPr id="1711737053"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10735200"/>
                      </a:xfrm>
                      <a:prstGeom prst="rect">
                        <a:avLst/>
                      </a:prstGeom>
                      <a:solidFill>
                        <a:srgbClr val="002C4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EB089E" w:rsidRPr="00EB089E" w:rsidP="00EE118B" w14:textId="3B4EF97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0" style="width:595.3pt;height:845.3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002c41" stroked="f" strokeweight="1pt">
              <v:textbox>
                <w:txbxContent>
                  <w:p w:rsidR="00EB089E" w:rsidRPr="00EB089E" w:rsidP="00EE118B" w14:paraId="4219641C" w14:textId="3B4EF973"/>
                </w:txbxContent>
              </v:textbox>
            </v:rect>
          </w:pict>
        </mc:Fallback>
      </mc:AlternateContent>
    </w:r>
    <w:r w:rsidRPr="00684F62" w:rsidR="00684F62">
      <w:rPr>
        <w:color w:val="FFFEFE" w:themeColor="background1"/>
      </w:rPr>
      <w:t>HOUSING SERVICES</w:t>
    </w:r>
    <w:r w:rsidRPr="00684F62">
      <w:rPr>
        <w:color w:val="FFFEFE" w:themeColor="background1"/>
      </w:rPr>
      <w:t xml:space="preserve"> INFORMATION</w:t>
    </w:r>
    <w:r w:rsidRPr="00737647">
      <w:rPr>
        <w:color w:val="FFFEFE" w:themeColor="background1"/>
      </w:rPr>
      <w:t xml:space="preserv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nsid w:val="0D436744"/>
    <w:multiLevelType w:val="hybridMultilevel"/>
    <w:tmpl w:val="1F649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69D0CD9"/>
    <w:multiLevelType w:val="hybridMultilevel"/>
    <w:tmpl w:val="946EE800"/>
    <w:lvl w:ilvl="0">
      <w:start w:val="1"/>
      <w:numFmt w:val="decimal"/>
      <w:pStyle w:val="Step"/>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6010417"/>
    <w:multiLevelType w:val="hybridMultilevel"/>
    <w:tmpl w:val="28105FB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
    <w:nsid w:val="3C124087"/>
    <w:multiLevelType w:val="hybridMultilevel"/>
    <w:tmpl w:val="890C21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2946968"/>
    <w:multiLevelType w:val="hybridMultilevel"/>
    <w:tmpl w:val="0C72D3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11F5261"/>
    <w:multiLevelType w:val="hybridMultilevel"/>
    <w:tmpl w:val="C47C8670"/>
    <w:lvl w:ilvl="0">
      <w:start w:val="1"/>
      <w:numFmt w:val="bullet"/>
      <w:pStyle w:val="Bulletstandard"/>
      <w:lvlText w:val=""/>
      <w:lvlJc w:val="left"/>
      <w:pPr>
        <w:ind w:left="1077" w:hanging="357"/>
      </w:pPr>
      <w:rPr>
        <w:rFonts w:ascii="Symbol" w:hAnsi="Symbol" w:hint="default"/>
      </w:rPr>
    </w:lvl>
    <w:lvl w:ilvl="1">
      <w:start w:val="1"/>
      <w:numFmt w:val="bullet"/>
      <w:pStyle w:val="Bullet1"/>
      <w:lvlText w:val="―"/>
      <w:lvlJc w:val="left"/>
      <w:pPr>
        <w:ind w:left="2160" w:hanging="360"/>
      </w:pPr>
      <w:rPr>
        <w:rFonts w:ascii="Sylfaen" w:hAnsi="Sylfaen" w:cs="Sylfaen" w:hint="default"/>
      </w:rPr>
    </w:lvl>
    <w:lvl w:ilvl="2">
      <w:start w:val="1"/>
      <w:numFmt w:val="bullet"/>
      <w:pStyle w:val="Bullet2"/>
      <w:lvlText w:val="o"/>
      <w:lvlJc w:val="left"/>
      <w:pPr>
        <w:ind w:left="2880" w:hanging="360"/>
      </w:pPr>
      <w:rPr>
        <w:rFonts w:ascii="Courier New" w:hAnsi="Courier New" w:cs="Courier New"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0"/>
      <w:numFmt w:val="bullet"/>
      <w:pStyle w:val="Bullet3"/>
      <w:lvlText w:val="-"/>
      <w:lvlJc w:val="left"/>
      <w:pPr>
        <w:ind w:left="5040" w:hanging="360"/>
      </w:pPr>
      <w:rPr>
        <w:rFonts w:ascii="Arial" w:eastAsia="MS Mincho" w:hAnsi="Arial" w:cs="Arial"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2C232AE"/>
    <w:multiLevelType w:val="hybridMultilevel"/>
    <w:tmpl w:val="0658A2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3884D03"/>
    <w:multiLevelType w:val="hybridMultilevel"/>
    <w:tmpl w:val="A13E6348"/>
    <w:lvl w:ilvl="0">
      <w:start w:val="1"/>
      <w:numFmt w:val="bullet"/>
      <w:pStyle w:val="ListParagraph"/>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805117E"/>
    <w:multiLevelType w:val="hybridMultilevel"/>
    <w:tmpl w:val="646C07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9321946"/>
    <w:multiLevelType w:val="hybridMultilevel"/>
    <w:tmpl w:val="ABB6D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D236A56"/>
    <w:multiLevelType w:val="hybridMultilevel"/>
    <w:tmpl w:val="5C466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0"/>
  </w:num>
  <w:num w:numId="4">
    <w:abstractNumId w:val="3"/>
    <w:lvlOverride w:ilvl="0">
      <w:startOverride w:val="1"/>
    </w:lvlOverride>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6"/>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9"/>
  </w:num>
  <w:num w:numId="21">
    <w:abstractNumId w:val="8"/>
  </w:num>
  <w:num w:numId="22">
    <w:abstractNumId w:val="7"/>
  </w:num>
  <w:num w:numId="23">
    <w:abstractNumId w:val="5"/>
  </w:num>
  <w:num w:numId="24">
    <w:abstractNumId w:val="4"/>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1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stylePaneSortMethod w:val="na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050DF8"/>
    <w:rsid w:val="000607BD"/>
    <w:rsid w:val="000E6B57"/>
    <w:rsid w:val="000E7EB0"/>
    <w:rsid w:val="001037AB"/>
    <w:rsid w:val="00142F67"/>
    <w:rsid w:val="00191FAA"/>
    <w:rsid w:val="00193744"/>
    <w:rsid w:val="001B4DF5"/>
    <w:rsid w:val="001D6B4D"/>
    <w:rsid w:val="001F7340"/>
    <w:rsid w:val="00203BAE"/>
    <w:rsid w:val="0021114C"/>
    <w:rsid w:val="0022789C"/>
    <w:rsid w:val="00283D5D"/>
    <w:rsid w:val="002D7022"/>
    <w:rsid w:val="00313FCB"/>
    <w:rsid w:val="003246E7"/>
    <w:rsid w:val="003328D0"/>
    <w:rsid w:val="00335A76"/>
    <w:rsid w:val="00371142"/>
    <w:rsid w:val="00374355"/>
    <w:rsid w:val="00380AF6"/>
    <w:rsid w:val="00395BAA"/>
    <w:rsid w:val="003A4A7B"/>
    <w:rsid w:val="003B041E"/>
    <w:rsid w:val="003D2D19"/>
    <w:rsid w:val="003D4A29"/>
    <w:rsid w:val="003F095D"/>
    <w:rsid w:val="003F754E"/>
    <w:rsid w:val="004010BF"/>
    <w:rsid w:val="00401EB3"/>
    <w:rsid w:val="00405123"/>
    <w:rsid w:val="0040791B"/>
    <w:rsid w:val="0041732E"/>
    <w:rsid w:val="00427BAD"/>
    <w:rsid w:val="0044507C"/>
    <w:rsid w:val="00480369"/>
    <w:rsid w:val="004C3C7C"/>
    <w:rsid w:val="004E1C03"/>
    <w:rsid w:val="004F3255"/>
    <w:rsid w:val="0051078B"/>
    <w:rsid w:val="00513B7E"/>
    <w:rsid w:val="0052062E"/>
    <w:rsid w:val="00555F89"/>
    <w:rsid w:val="00557936"/>
    <w:rsid w:val="00576D94"/>
    <w:rsid w:val="00581BFE"/>
    <w:rsid w:val="005B7A59"/>
    <w:rsid w:val="005E2706"/>
    <w:rsid w:val="005E2F6E"/>
    <w:rsid w:val="005E70B5"/>
    <w:rsid w:val="00617962"/>
    <w:rsid w:val="00655AE3"/>
    <w:rsid w:val="00662E35"/>
    <w:rsid w:val="00671CA6"/>
    <w:rsid w:val="00684F62"/>
    <w:rsid w:val="00692BFB"/>
    <w:rsid w:val="006B4DC5"/>
    <w:rsid w:val="00711694"/>
    <w:rsid w:val="007124C3"/>
    <w:rsid w:val="00737647"/>
    <w:rsid w:val="00746B62"/>
    <w:rsid w:val="00761417"/>
    <w:rsid w:val="00783FF3"/>
    <w:rsid w:val="007B047C"/>
    <w:rsid w:val="007B6C5F"/>
    <w:rsid w:val="008416A1"/>
    <w:rsid w:val="008670E2"/>
    <w:rsid w:val="008C0007"/>
    <w:rsid w:val="008C5579"/>
    <w:rsid w:val="008E3840"/>
    <w:rsid w:val="008E386F"/>
    <w:rsid w:val="008E3962"/>
    <w:rsid w:val="00901FEC"/>
    <w:rsid w:val="00921995"/>
    <w:rsid w:val="00927196"/>
    <w:rsid w:val="00937852"/>
    <w:rsid w:val="00942922"/>
    <w:rsid w:val="00952E95"/>
    <w:rsid w:val="00A32C42"/>
    <w:rsid w:val="00A63816"/>
    <w:rsid w:val="00A84ED7"/>
    <w:rsid w:val="00A9391E"/>
    <w:rsid w:val="00A94B2D"/>
    <w:rsid w:val="00A95320"/>
    <w:rsid w:val="00AA0034"/>
    <w:rsid w:val="00AA0A46"/>
    <w:rsid w:val="00AA691F"/>
    <w:rsid w:val="00AD4446"/>
    <w:rsid w:val="00AD46A4"/>
    <w:rsid w:val="00AE57DF"/>
    <w:rsid w:val="00B057E3"/>
    <w:rsid w:val="00B146BC"/>
    <w:rsid w:val="00B671B2"/>
    <w:rsid w:val="00B7041B"/>
    <w:rsid w:val="00BC0608"/>
    <w:rsid w:val="00BC301E"/>
    <w:rsid w:val="00C02596"/>
    <w:rsid w:val="00C1040F"/>
    <w:rsid w:val="00C115E7"/>
    <w:rsid w:val="00C22D24"/>
    <w:rsid w:val="00C370BE"/>
    <w:rsid w:val="00C47414"/>
    <w:rsid w:val="00C92365"/>
    <w:rsid w:val="00CA06CA"/>
    <w:rsid w:val="00CC06C3"/>
    <w:rsid w:val="00CC22FC"/>
    <w:rsid w:val="00CD3F1D"/>
    <w:rsid w:val="00D10239"/>
    <w:rsid w:val="00D2710E"/>
    <w:rsid w:val="00D50387"/>
    <w:rsid w:val="00D51201"/>
    <w:rsid w:val="00D80A77"/>
    <w:rsid w:val="00DE628F"/>
    <w:rsid w:val="00E2053F"/>
    <w:rsid w:val="00E32A75"/>
    <w:rsid w:val="00E375DD"/>
    <w:rsid w:val="00E64C59"/>
    <w:rsid w:val="00E876AA"/>
    <w:rsid w:val="00EB089E"/>
    <w:rsid w:val="00EB7891"/>
    <w:rsid w:val="00EC05A7"/>
    <w:rsid w:val="00ED0525"/>
    <w:rsid w:val="00EE118B"/>
    <w:rsid w:val="00EE210E"/>
    <w:rsid w:val="00F262B4"/>
    <w:rsid w:val="00F3638A"/>
    <w:rsid w:val="00F41340"/>
    <w:rsid w:val="00F46925"/>
    <w:rsid w:val="00F66CBB"/>
    <w:rsid w:val="00FB107C"/>
    <w:rsid w:val="00FB239F"/>
    <w:rsid w:val="00FD1957"/>
    <w:rsid w:val="00FF0FAC"/>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4:docId w14:val="457DC008"/>
  <w15:chartTrackingRefBased/>
  <w15:docId w15:val="{2CFB94B6-3E60-5D41-B234-91413CF5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hAnsi="Century Gothic"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18B"/>
    <w:pPr>
      <w:spacing w:after="120" w:line="240" w:lineRule="auto"/>
    </w:pPr>
    <w:rPr>
      <w:rFonts w:asciiTheme="minorHAnsi" w:hAnsiTheme="minorHAnsi"/>
      <w:sz w:val="20"/>
      <w:szCs w:val="20"/>
      <w:lang w:val="en-GB"/>
    </w:rPr>
  </w:style>
  <w:style w:type="paragraph" w:styleId="Heading1">
    <w:name w:val="heading 1"/>
    <w:next w:val="Normal"/>
    <w:link w:val="Heading1Char"/>
    <w:uiPriority w:val="9"/>
    <w:qFormat/>
    <w:rsid w:val="00E375DD"/>
    <w:pPr>
      <w:keepNext/>
      <w:keepLines/>
      <w:spacing w:before="240" w:after="360" w:line="240" w:lineRule="auto"/>
      <w:outlineLvl w:val="0"/>
    </w:pPr>
    <w:rPr>
      <w:rFonts w:asciiTheme="minorHAnsi" w:eastAsiaTheme="majorEastAsia" w:hAnsiTheme="minorHAnsi" w:cstheme="majorBidi"/>
      <w:b/>
      <w:bCs/>
      <w:color w:val="74A7A4" w:themeColor="text2"/>
      <w:sz w:val="48"/>
      <w:szCs w:val="48"/>
    </w:rPr>
  </w:style>
  <w:style w:type="paragraph" w:styleId="Heading2">
    <w:name w:val="heading 2"/>
    <w:basedOn w:val="Normal"/>
    <w:next w:val="Normal"/>
    <w:link w:val="Heading2Char"/>
    <w:uiPriority w:val="9"/>
    <w:unhideWhenUsed/>
    <w:qFormat/>
    <w:rsid w:val="001B4DF5"/>
    <w:pPr>
      <w:keepNext/>
      <w:keepLines/>
      <w:spacing w:before="24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427BAD"/>
    <w:pPr>
      <w:keepNext/>
      <w:keepLines/>
      <w:spacing w:before="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1B4DF5"/>
    <w:pPr>
      <w:spacing w:before="60" w:after="40"/>
    </w:pPr>
    <w:rPr>
      <w:rFonts w:eastAsia="Times New Roman" w:cs="Arial"/>
      <w:lang w:eastAsia="en-AU"/>
    </w:rPr>
  </w:style>
  <w:style w:type="character" w:customStyle="1" w:styleId="TableTextChar">
    <w:name w:val="Table Text Char"/>
    <w:basedOn w:val="DefaultParagraphFont"/>
    <w:link w:val="TableText"/>
    <w:rsid w:val="001B4DF5"/>
    <w:rPr>
      <w:rFonts w:eastAsia="Times New Roman" w:asciiTheme="minorHAnsi" w:hAnsiTheme="minorHAnsi" w:cs="Arial"/>
      <w:sz w:val="20"/>
      <w:szCs w:val="20"/>
      <w:lang w:eastAsia="en-AU"/>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next w:val="Normal"/>
    <w:qFormat/>
    <w:rsid w:val="00E375DD"/>
    <w:pPr>
      <w:spacing w:after="0" w:line="240" w:lineRule="auto"/>
    </w:pPr>
    <w:rPr>
      <w:rFonts w:eastAsia="Times New Roman" w:asciiTheme="minorHAnsi" w:hAnsiTheme="minorHAnsi" w:cs="Arial"/>
      <w:b/>
      <w:sz w:val="20"/>
      <w:szCs w:val="20"/>
      <w:lang w:val="en-GB"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qFormat/>
    <w:rsid w:val="001B4DF5"/>
    <w:pPr>
      <w:tabs>
        <w:tab w:val="center" w:pos="4513"/>
        <w:tab w:val="right" w:pos="9026"/>
      </w:tabs>
      <w:spacing w:before="240"/>
    </w:pPr>
    <w:rPr>
      <w:rFonts w:eastAsia="Times New Roman" w:cs="Times New Roman"/>
    </w:rPr>
  </w:style>
  <w:style w:type="character" w:customStyle="1" w:styleId="HeaderChar">
    <w:name w:val="Header Char"/>
    <w:basedOn w:val="DefaultParagraphFont"/>
    <w:link w:val="Header"/>
    <w:uiPriority w:val="99"/>
    <w:rsid w:val="001B4DF5"/>
    <w:rPr>
      <w:rFonts w:eastAsia="Times New Roman" w:asciiTheme="minorHAnsi" w:hAnsiTheme="minorHAnsi" w:cs="Times New Roman"/>
    </w:rPr>
  </w:style>
  <w:style w:type="paragraph" w:styleId="Footer">
    <w:name w:val="footer"/>
    <w:basedOn w:val="Normal"/>
    <w:link w:val="FooterChar"/>
    <w:uiPriority w:val="99"/>
    <w:unhideWhenUsed/>
    <w:rsid w:val="001B4DF5"/>
    <w:pPr>
      <w:tabs>
        <w:tab w:val="center" w:pos="4513"/>
        <w:tab w:val="right" w:pos="9026"/>
      </w:tabs>
    </w:pPr>
    <w:rPr>
      <w:rFonts w:eastAsia="Times New Roman" w:cs="Times New Roman"/>
      <w:sz w:val="16"/>
    </w:rPr>
  </w:style>
  <w:style w:type="character" w:customStyle="1" w:styleId="FooterChar">
    <w:name w:val="Footer Char"/>
    <w:basedOn w:val="DefaultParagraphFont"/>
    <w:link w:val="Footer"/>
    <w:uiPriority w:val="99"/>
    <w:rsid w:val="001B4DF5"/>
    <w:rPr>
      <w:rFonts w:eastAsia="Times New Roman" w:asciiTheme="minorHAnsi" w:hAnsiTheme="minorHAnsi" w:cs="Times New Roman"/>
      <w:sz w:val="16"/>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next w:val="StepPara"/>
    <w:qFormat/>
    <w:rsid w:val="00FF0FAC"/>
    <w:pPr>
      <w:numPr>
        <w:numId w:val="5"/>
      </w:numPr>
      <w:tabs>
        <w:tab w:val="num" w:pos="426"/>
        <w:tab w:val="clear" w:pos="644"/>
      </w:tabs>
      <w:spacing w:before="60"/>
      <w:ind w:left="426" w:hanging="426"/>
    </w:pPr>
  </w:style>
  <w:style w:type="character" w:customStyle="1" w:styleId="Heading1Char">
    <w:name w:val="Heading 1 Char"/>
    <w:basedOn w:val="DefaultParagraphFont"/>
    <w:link w:val="Heading1"/>
    <w:uiPriority w:val="9"/>
    <w:rsid w:val="00E375DD"/>
    <w:rPr>
      <w:rFonts w:asciiTheme="minorHAnsi" w:eastAsiaTheme="majorEastAsia" w:hAnsiTheme="minorHAnsi" w:cstheme="majorBidi"/>
      <w:b/>
      <w:bCs/>
      <w:color w:val="74A7A4" w:themeColor="text2"/>
      <w:sz w:val="48"/>
      <w:szCs w:val="48"/>
    </w:rPr>
  </w:style>
  <w:style w:type="character" w:customStyle="1" w:styleId="Heading2Char">
    <w:name w:val="Heading 2 Char"/>
    <w:basedOn w:val="DefaultParagraphFont"/>
    <w:link w:val="Heading2"/>
    <w:uiPriority w:val="9"/>
    <w:rsid w:val="001B4DF5"/>
    <w:rPr>
      <w:rFonts w:asciiTheme="minorHAnsi" w:eastAsiaTheme="majorEastAsia" w:hAnsiTheme="minorHAnsi" w:cstheme="majorBidi"/>
      <w:sz w:val="32"/>
      <w:szCs w:val="26"/>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before="120" w:after="480"/>
      <w:jc w:val="center"/>
    </w:pPr>
    <w:rPr>
      <w:rFonts w:eastAsia="Times New Roman" w:cs="Times New Roman"/>
      <w:bCs w:val="0"/>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417373"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2053F"/>
    <w:pPr>
      <w:numPr>
        <w:numId w:val="9"/>
      </w:numPr>
      <w:spacing w:before="120"/>
      <w:ind w:left="1037"/>
    </w:pPr>
    <w:rPr>
      <w:rFonts w:eastAsia="MS Mincho" w:cs="Arial"/>
      <w:lang w:eastAsia="ja-JP"/>
    </w:rPr>
  </w:style>
  <w:style w:type="paragraph" w:customStyle="1" w:styleId="Bullet1">
    <w:name w:val="Bullet 1"/>
    <w:basedOn w:val="Bulletstandard"/>
    <w:link w:val="Bullet1Char"/>
    <w:qFormat/>
    <w:rsid w:val="00E2053F"/>
    <w:pPr>
      <w:numPr>
        <w:ilvl w:val="1"/>
      </w:numPr>
      <w:ind w:left="1037" w:hanging="357"/>
    </w:pPr>
  </w:style>
  <w:style w:type="character" w:customStyle="1" w:styleId="Bullet1Char">
    <w:name w:val="Bullet 1 Char"/>
    <w:basedOn w:val="DefaultParagraphFont"/>
    <w:link w:val="Bullet1"/>
    <w:rsid w:val="00E2053F"/>
    <w:rPr>
      <w:rFonts w:ascii="Arial" w:eastAsia="MS Mincho" w:hAnsi="Arial" w:cs="Arial"/>
      <w:lang w:eastAsia="ja-JP"/>
    </w:rPr>
  </w:style>
  <w:style w:type="paragraph" w:customStyle="1" w:styleId="Bullet2">
    <w:name w:val="Bullet 2"/>
    <w:basedOn w:val="Bullet1"/>
    <w:qFormat/>
    <w:rsid w:val="008416A1"/>
    <w:pPr>
      <w:numPr>
        <w:ilvl w:val="2"/>
      </w:numPr>
      <w:tabs>
        <w:tab w:val="num" w:pos="360"/>
        <w:tab w:val="num" w:pos="643"/>
      </w:tabs>
      <w:ind w:left="1491" w:hanging="357"/>
    </w:pPr>
  </w:style>
  <w:style w:type="paragraph" w:customStyle="1" w:styleId="Bullet3">
    <w:name w:val="Bullet 3"/>
    <w:basedOn w:val="Bullet2"/>
    <w:rsid w:val="008416A1"/>
    <w:pPr>
      <w:numPr>
        <w:ilvl w:val="5"/>
      </w:numPr>
      <w:tabs>
        <w:tab w:val="num" w:pos="360"/>
        <w:tab w:val="num" w:pos="643"/>
      </w:tabs>
      <w:ind w:left="1888" w:hanging="357"/>
    </w:pPr>
  </w:style>
  <w:style w:type="character" w:customStyle="1" w:styleId="Heading3Char">
    <w:name w:val="Heading 3 Char"/>
    <w:basedOn w:val="DefaultParagraphFont"/>
    <w:link w:val="Heading3"/>
    <w:uiPriority w:val="9"/>
    <w:rsid w:val="00427BAD"/>
    <w:rPr>
      <w:rFonts w:ascii="Arial" w:hAnsi="Arial" w:eastAsiaTheme="majorEastAsia" w:cstheme="majorBidi"/>
      <w:sz w:val="24"/>
      <w:szCs w:val="24"/>
    </w:rPr>
  </w:style>
  <w:style w:type="character" w:customStyle="1" w:styleId="Heading4Char">
    <w:name w:val="Heading 4 Char"/>
    <w:basedOn w:val="DefaultParagraphFont"/>
    <w:link w:val="Heading4"/>
    <w:uiPriority w:val="9"/>
    <w:rsid w:val="00427BAD"/>
    <w:rPr>
      <w:rFonts w:ascii="Arial" w:hAnsi="Arial" w:eastAsiaTheme="majorEastAsia"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427BAD"/>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paragraph" w:customStyle="1" w:styleId="Intro">
    <w:name w:val="Intro"/>
    <w:basedOn w:val="Normal"/>
    <w:qFormat/>
    <w:rsid w:val="00E375DD"/>
    <w:rPr>
      <w:b/>
      <w:bCs/>
      <w:color w:val="74A7A4" w:themeColor="text2"/>
      <w:sz w:val="24"/>
    </w:rPr>
  </w:style>
  <w:style w:type="paragraph" w:styleId="ListParagraph">
    <w:name w:val="List Paragraph"/>
    <w:basedOn w:val="Normal"/>
    <w:uiPriority w:val="34"/>
    <w:qFormat/>
    <w:rsid w:val="00EE118B"/>
    <w:pPr>
      <w:numPr>
        <w:numId w:val="21"/>
      </w:numPr>
    </w:pPr>
  </w:style>
  <w:style w:type="character" w:styleId="UnresolvedMention">
    <w:name w:val="Unresolved Mention"/>
    <w:basedOn w:val="DefaultParagraphFont"/>
    <w:uiPriority w:val="99"/>
    <w:semiHidden/>
    <w:unhideWhenUsed/>
    <w:rsid w:val="00401EB3"/>
    <w:rPr>
      <w:color w:val="605E5C"/>
      <w:shd w:val="clear" w:color="auto" w:fill="E1DFDD"/>
    </w:rPr>
  </w:style>
  <w:style w:type="character" w:styleId="FollowedHyperlink">
    <w:name w:val="FollowedHyperlink"/>
    <w:basedOn w:val="DefaultParagraphFont"/>
    <w:uiPriority w:val="99"/>
    <w:semiHidden/>
    <w:unhideWhenUsed/>
    <w:rsid w:val="00401EB3"/>
    <w:rPr>
      <w:color w:val="5E747C" w:themeColor="followedHyperlink"/>
      <w:u w:val="single"/>
    </w:rPr>
  </w:style>
  <w:style w:type="paragraph" w:customStyle="1" w:styleId="ContactDetails">
    <w:name w:val="Contact Details"/>
    <w:basedOn w:val="Normal"/>
    <w:qFormat/>
    <w:rsid w:val="00401EB3"/>
    <w:rPr>
      <w:lang w:val="en-AU"/>
    </w:rPr>
  </w:style>
  <w:style w:type="character" w:styleId="PageNumber">
    <w:name w:val="page number"/>
    <w:basedOn w:val="DefaultParagraphFont"/>
    <w:uiPriority w:val="99"/>
    <w:semiHidden/>
    <w:unhideWhenUsed/>
    <w:rsid w:val="00EE118B"/>
  </w:style>
  <w:style w:type="character" w:styleId="Strong">
    <w:name w:val="Strong"/>
    <w:basedOn w:val="DefaultParagraphFont"/>
    <w:uiPriority w:val="22"/>
    <w:qFormat/>
    <w:rsid w:val="00684F62"/>
    <w:rPr>
      <w:b/>
      <w:bCs/>
    </w:rPr>
  </w:style>
  <w:style w:type="paragraph" w:customStyle="1" w:styleId="BodyText1">
    <w:name w:val="Body Text1"/>
    <w:link w:val="BodyText1Char"/>
    <w:qFormat/>
    <w:rsid w:val="00684F62"/>
    <w:pPr>
      <w:spacing w:after="120" w:line="240" w:lineRule="auto"/>
    </w:pPr>
    <w:rPr>
      <w:rFonts w:eastAsia="MS Mincho" w:cs="Arial"/>
      <w:color w:val="1A1918"/>
      <w:szCs w:val="24"/>
      <w:lang w:eastAsia="ja-JP"/>
    </w:rPr>
  </w:style>
  <w:style w:type="character" w:customStyle="1" w:styleId="BodyText1Char">
    <w:name w:val="Body Text1 Char"/>
    <w:basedOn w:val="DefaultParagraphFont"/>
    <w:link w:val="BodyText1"/>
    <w:rsid w:val="00684F62"/>
    <w:rPr>
      <w:rFonts w:eastAsia="MS Mincho" w:cs="Arial"/>
      <w:color w:val="1A19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housingservices@cofcqld.com.au"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CofC_General_2022">
  <a:themeElements>
    <a:clrScheme name="CofC 2022 1">
      <a:dk1>
        <a:srgbClr val="417373"/>
      </a:dk1>
      <a:lt1>
        <a:srgbClr val="FFFEFE"/>
      </a:lt1>
      <a:dk2>
        <a:srgbClr val="74A7A4"/>
      </a:dk2>
      <a:lt2>
        <a:srgbClr val="FFFEFE"/>
      </a:lt2>
      <a:accent1>
        <a:srgbClr val="DBA349"/>
      </a:accent1>
      <a:accent2>
        <a:srgbClr val="B85852"/>
      </a:accent2>
      <a:accent3>
        <a:srgbClr val="778A53"/>
      </a:accent3>
      <a:accent4>
        <a:srgbClr val="505A41"/>
      </a:accent4>
      <a:accent5>
        <a:srgbClr val="D6B8BA"/>
      </a:accent5>
      <a:accent6>
        <a:srgbClr val="69081D"/>
      </a:accent6>
      <a:hlink>
        <a:srgbClr val="417373"/>
      </a:hlink>
      <a:folHlink>
        <a:srgbClr val="5E747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fC_General_2022" id="{7A505669-4953-E349-89E5-03E4D028B838}" vid="{2CE314F7-1059-B44D-8099-4631B7DBF817}"/>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Information Sheet - Portrait" ma:contentTypeID="0x010100EF2EF123E9FE0248B550AA805597174401022200BB9C91098FDCE74DA4A1E4A1827C5383" ma:contentTypeVersion="43" ma:contentTypeDescription="" ma:contentTypeScope="" ma:versionID="f30c7a413f2fb8e0abef9cfdb596151c">
  <xsd:schema xmlns:xsd="http://www.w3.org/2001/XMLSchema" xmlns:xs="http://www.w3.org/2001/XMLSchema" xmlns:p="http://schemas.microsoft.com/office/2006/metadata/properties" xmlns:ns1="44a7cf9d-e1d3-4cde-832a-95b73fc4b484" targetNamespace="http://schemas.microsoft.com/office/2006/metadata/properties" ma:root="true" ma:fieldsID="a60a2ca34a04006a4f823ff8b10f67f8"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Display_x0020_Elsewhere" minOccurs="0"/>
                <xsd:element ref="ns1:Archive" minOccurs="0"/>
                <xsd:element ref="ns1:FieldName_BB56E94D_36BB_42AB_BB3E_2CADD83BC4D4_" minOccurs="0"/>
                <xsd:element ref="ns1:UnlockDoc"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Document_x0020_Version"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Related_x0020_Procedures" minOccurs="0"/>
                <xsd:element ref="ns1:a4a46c8e9a0a49eaa9001aec671631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description="Should be the same as Content Type. Choose other if you are not sure." ma:format="Dropdown" ma:internalName="Document_x0020_Type" ma:readOnly="false">
      <xsd:simpleType>
        <xsd:restriction base="dms:Choice">
          <xsd:enumeration value="Other"/>
          <xsd:enumeration value="Form"/>
          <xsd:enumeration value="Checklist"/>
          <xsd:enumeration value="Information Sheet"/>
          <xsd:enumeration value="Work Instruction"/>
          <xsd:enumeration value="Framework"/>
          <xsd:enumeration value="Guide"/>
          <xsd:enumeration value="Letter"/>
          <xsd:enumeration value="Template"/>
          <xsd:enumeration value="Handbook"/>
          <xsd:enumeration value="External Document"/>
          <xsd:enumeration value="Agreement/Contract"/>
          <xsd:enumeration value="Brochure"/>
          <xsd:enumeration value="Poster"/>
          <xsd:enumeration value="Presentation"/>
          <xsd:enumeration value="System Overview"/>
          <xsd:enumeration value="Safe Operating Procedure"/>
          <xsd:enumeration value="Terms of Reference"/>
          <xsd:enumeration value="Learning Material"/>
          <xsd:enumeration value="Certificate"/>
          <xsd:enumeration value="Sales Pack"/>
          <xsd:enumeration value="Frequently Asked Questions"/>
          <xsd:enumeration value="Memorandum"/>
          <xsd:enumeration value="Training Plan"/>
          <xsd:enumeration value="Workflow Diagrams"/>
        </xsd:restriction>
      </xsd:simpleType>
    </xsd:element>
    <xsd:element name="Related_x0020_Procedures1" ma:index="6" nillable="true" ma:displayName="Related Procedures" ma:description="What procedures is this document a part of, or relates to. Can relate to more than on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description="Where in the client lifecycle does this document relate to - Care Services Only."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Which index for the Client Services would you like the document to be presented on. Leave blank if it does not relate to a Care Servic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Support"/>
                  </xsd:restriction>
                </xsd:simpleType>
              </xsd:element>
            </xsd:sequence>
          </xsd:extension>
        </xsd:complexContent>
      </xsd:complexType>
    </xsd:element>
    <xsd:element name="Improvement" ma:index="10" nillable="true" ma:displayName="Improvement" ma:description="Any identified improvement opportunities that can't be implemented now but are on the horizon" ma:internalName="Improvement" ma:readOnly="false">
      <xsd:simpleType>
        <xsd:restriction base="dms:Note"/>
      </xsd:simpleType>
    </xsd:element>
    <xsd:element name="Frequently_x0020_Used" ma:index="11" nillable="true" ma:displayName="Frequently Used" ma:default="0" ma:description="Is this a frequently used document?" ma:indexed="true" ma:internalName="Frequently_x0020_Used" ma:readOnly="false">
      <xsd:simpleType>
        <xsd:restriction base="dms:Boolean"/>
      </xsd:simpleType>
    </xsd:element>
    <xsd:element name="Secure" ma:index="12" nillable="true" ma:displayName="Secure" ma:default="0" ma:description="Is this document only to be viewed by certain people? e.g. documents with passwords." ma:internalName="Secure" ma:readOnly="false">
      <xsd:simpleType>
        <xsd:restriction base="dms:Boolean"/>
      </xsd:simpleType>
    </xsd:element>
    <xsd:element name="Display_x0020_Elsewhere" ma:index="13" nillable="true" ma:displayName="Display Elsewhere" ma:format="Dropdown" ma:internalName="Display_x0020_Elsewhere">
      <xsd:simpleType>
        <xsd:restriction base="dms:Choice">
          <xsd:enumeration value="EBA"/>
          <xsd:enumeration value="EZI"/>
          <xsd:enumeration value="Archiving Records"/>
          <xsd:enumeration value="Electronic Records"/>
          <xsd:enumeration value="Destruction of Records"/>
        </xsd:restriction>
      </xsd:simpleType>
    </xsd:element>
    <xsd:element name="Archive" ma:index="14" nillable="true" ma:displayName="Archive" ma:format="Dropdown" ma:internalName="Archive">
      <xsd:simpleType>
        <xsd:restriction base="dms:Choice">
          <xsd:enumeration value="Yes"/>
          <xsd:enumeration value="No"/>
        </xsd:restriction>
      </xsd:simpleType>
    </xsd:element>
    <xsd:element name="FieldName_BB56E94D_36BB_42AB_BB3E_2CADD83BC4D4_" ma:index="15" nillable="true" ma:displayName="ArchiveReason" ma:description="" ma:internalName="FieldName_BB56E94D_36BB_42AB_BB3E_2CADD83BC4D4_">
      <xsd:simpleType>
        <xsd:restriction base="dms:Note">
          <xsd:maxLength value="255"/>
        </xsd:restriction>
      </xsd:simpleType>
    </xsd:element>
    <xsd:element name="UnlockDoc" ma:index="16" nillable="true" ma:displayName="UnlockedPDF" ma:default="0" ma:description="Tick if this document is the editable version of a locked pdf document. If unsure, leave blank." ma:internalName="UnlockDoc">
      <xsd:simpleType>
        <xsd:restriction base="dms:Boolean"/>
      </xsd:simple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default=""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indexed="true" ma:readOnly="false" ma:default=""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Document_x0020_Version" ma:index="28" nillable="true" ma:displayName="Document Version" ma:description="Version of the controlled document" ma:hidden="true" ma:internalName="Document_x0020_Version" ma:readOnly="false" ma:percentage="FALSE">
      <xsd:simpleType>
        <xsd:restriction base="dms:Number"/>
      </xsd:simpleType>
    </xsd:element>
    <xsd:element name="p6cf7bba5261422eb8890e8ace6bbbe7" ma:index="31" nillable="true" ma:taxonomy="true" ma:internalName="p6cf7bba5261422eb8890e8ace6bbbe7" ma:taxonomyFieldName="Service_x0020_Area" ma:displayName="Care Service Area" ma:readOnly="false" ma:fieldId="{96cf7bba-5261-422e-b889-0e8ace6bbbe7}" ma:taxonomyMulti="true"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Related_x0020_Procedures" ma:index="4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a4a46c8e9a0a49eaa9001aec671631ff" ma:index="42"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Value>875</Value>
    </Related_x0020_Procedures1>
    <Secure xmlns="44a7cf9d-e1d3-4cde-832a-95b73fc4b484">false</Secure>
    <ia81d4ae08224a7ebf86f376b18bee16 xmlns="44a7cf9d-e1d3-4cde-832a-95b73fc4b484">
      <Terms xmlns="http://schemas.microsoft.com/office/infopath/2007/PartnerControls">
        <TermInfo xmlns="http://schemas.microsoft.com/office/infopath/2007/PartnerControls">
          <TermName xmlns="http://schemas.microsoft.com/office/infopath/2007/PartnerControls">Housing Programs</TermName>
          <TermId xmlns="http://schemas.microsoft.com/office/infopath/2007/PartnerControls">ebd50e35-4fff-45f4-988c-dc83f5ed9775</TermId>
        </TermInfo>
      </Terms>
    </ia81d4ae08224a7ebf86f376b18bee16>
    <b3bda1b9a85a45e3897e4599c9ed5c88 xmlns="44a7cf9d-e1d3-4cde-832a-95b73fc4b484">
      <Terms xmlns="http://schemas.microsoft.com/office/infopath/2007/PartnerControls">
        <TermInfo xmlns="http://schemas.microsoft.com/office/infopath/2007/PartnerControls">
          <TermName xmlns="http://schemas.microsoft.com/office/infopath/2007/PartnerControls">Transfers</TermName>
          <TermId xmlns="http://schemas.microsoft.com/office/infopath/2007/PartnerControls">174d0c0b-3094-49f8-8f35-c7fc2731539c</TermId>
        </TermInfo>
      </Terms>
    </b3bda1b9a85a45e3897e4599c9ed5c88>
    <Display_x0020_Elsewhere xmlns="44a7cf9d-e1d3-4cde-832a-95b73fc4b484" xsi:nil="true"/>
    <Archive xmlns="44a7cf9d-e1d3-4cde-832a-95b73fc4b484" xsi:nil="true"/>
    <p137ad41fdbd4c539b79d943fe694f99 xmlns="44a7cf9d-e1d3-4cde-832a-95b73fc4b484">
      <Terms xmlns="http://schemas.microsoft.com/office/infopath/2007/PartnerControls">
        <TermInfo xmlns="http://schemas.microsoft.com/office/infopath/2007/PartnerControls">
          <TermName xmlns="http://schemas.microsoft.com/office/infopath/2007/PartnerControls">Housing Services</TermName>
          <TermId xmlns="http://schemas.microsoft.com/office/infopath/2007/PartnerControls">6893d2ef-c52f-4f66-859f-bc526a7f39e0</TermId>
        </TermInfo>
      </Terms>
    </p137ad41fdbd4c539b79d943fe694f99>
    <a4a46c8e9a0a49eaa9001aec671631ff xmlns="44a7cf9d-e1d3-4cde-832a-95b73fc4b484">
      <Terms xmlns="http://schemas.microsoft.com/office/infopath/2007/PartnerControls"/>
    </a4a46c8e9a0a49eaa9001aec671631ff>
    <_dlc_DocId xmlns="44a7cf9d-e1d3-4cde-832a-95b73fc4b484">Y7MZVDFUXU5F-2019200120-11183</_dlc_DocId>
    <TaxCatchAll xmlns="44a7cf9d-e1d3-4cde-832a-95b73fc4b484">
      <Value>1791</Value>
      <Value>1146</Value>
      <Value>2100</Value>
    </TaxCatchAll>
    <n969f39183d44ba780f3b336867b7c78 xmlns="44a7cf9d-e1d3-4cde-832a-95b73fc4b484">
      <Terms xmlns="http://schemas.microsoft.com/office/infopath/2007/PartnerControls"/>
    </n969f39183d44ba780f3b336867b7c78>
    <Management_x0020_System xmlns="44a7cf9d-e1d3-4cde-832a-95b73fc4b484">
      <Value>Care</Value>
    </Management_x0020_System>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3.1</Document_x0020_Version>
    <Process_x0020_Stage xmlns="44a7cf9d-e1d3-4cde-832a-95b73fc4b484" xsi:nil="tru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2024-07-03T00:00:00+00:00</Last_x0020_Review>
    <Review_x0020_Date xmlns="44a7cf9d-e1d3-4cde-832a-95b73fc4b484" xsi:nil="true"/>
    <Related_x0020_Procedures xmlns="44a7cf9d-e1d3-4cde-832a-95b73fc4b484"/>
    <Next_x0020_Review_x0020_Date xmlns="44a7cf9d-e1d3-4cde-832a-95b73fc4b484" xsi:nil="true"/>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https://stafflink.cofcqld.com.au/sites/docs/_layouts/15/DocIdRedir.aspx?ID=Y7MZVDFUXU5F-2019200120-11183</Url>
      <Description>Y7MZVDFUXU5F-2019200120-11183</Description>
    </_dlc_DocIdUrl>
    <Document_x0020_Type xmlns="44a7cf9d-e1d3-4cde-832a-95b73fc4b484">Information Sheet</Document_x0020_Type>
    <UnlockDoc xmlns="44a7cf9d-e1d3-4cde-832a-95b73fc4b484">false</UnlockDoc>
    <FieldName_BB56E94D_36BB_42AB_BB3E_2CADD83BC4D4_ xmlns="44a7cf9d-e1d3-4cde-832a-95b73fc4b484" xsi:nil="true"/>
  </documentManagement>
</p:properties>
</file>

<file path=customXml/itemProps1.xml><?xml version="1.0" encoding="utf-8"?>
<ds:datastoreItem xmlns:ds="http://schemas.openxmlformats.org/officeDocument/2006/customXml" ds:itemID="{80CCF894-53FA-4AB6-B016-F71A20B9D040}"/>
</file>

<file path=customXml/itemProps2.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3.xml><?xml version="1.0" encoding="utf-8"?>
<ds:datastoreItem xmlns:ds="http://schemas.openxmlformats.org/officeDocument/2006/customXml" ds:itemID="{24F05965-31B1-46FC-982B-10A456F384C2}">
  <ds:schemaRefs>
    <ds:schemaRef ds:uri="http://schemas.microsoft.com/sharepoint/v3/contenttype/forms"/>
  </ds:schemaRefs>
</ds:datastoreItem>
</file>

<file path=customXml/itemProps4.xml><?xml version="1.0" encoding="utf-8"?>
<ds:datastoreItem xmlns:ds="http://schemas.openxmlformats.org/officeDocument/2006/customXml" ds:itemID="{69943E54-E1E0-4BDF-8726-841D4527A1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a7cf9d-e1d3-4cde-832a-95b73fc4b4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Information Sheet - Navy - External - HS</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 Transfer Information Sheet - HS</dc:title>
  <dc:creator>Microsoft Office User</dc:creator>
  <cp:lastModifiedBy>Damian McComb</cp:lastModifiedBy>
  <cp:revision>4</cp:revision>
  <dcterms:created xsi:type="dcterms:W3CDTF">2024-07-02T04:58:00Z</dcterms:created>
  <dcterms:modified xsi:type="dcterms:W3CDTF">2024-07-03T03:34:00Z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 Service Types">
    <vt:lpwstr/>
  </property>
  <property fmtid="{D5CDD505-2E9C-101B-9397-08002B2CF9AE}" pid="3" name="Approval Area1">
    <vt:lpwstr/>
  </property>
  <property fmtid="{D5CDD505-2E9C-101B-9397-08002B2CF9AE}" pid="4" name="Care Standard">
    <vt:lpwstr/>
  </property>
  <property fmtid="{D5CDD505-2E9C-101B-9397-08002B2CF9AE}" pid="5" name="ContentTypeId">
    <vt:lpwstr>0x010100EF2EF123E9FE0248B550AA805597174401022200BB9C91098FDCE74DA4A1E4A1827C5383</vt:lpwstr>
  </property>
  <property fmtid="{D5CDD505-2E9C-101B-9397-08002B2CF9AE}" pid="6" name="d82d0db5ae8f44e8bb1947c653304b41">
    <vt:lpwstr/>
  </property>
  <property fmtid="{D5CDD505-2E9C-101B-9397-08002B2CF9AE}" pid="7" name="e538eacd8ff24c26b07681822b9b3d0a">
    <vt:lpwstr>Housing Services|6893d2ef-c52f-4f66-859f-bc526a7f39e0</vt:lpwstr>
  </property>
  <property fmtid="{D5CDD505-2E9C-101B-9397-08002B2CF9AE}" pid="8" name="Functional Area">
    <vt:lpwstr/>
  </property>
  <property fmtid="{D5CDD505-2E9C-101B-9397-08002B2CF9AE}" pid="9" name="LINKTEK-CHUNK-1">
    <vt:lpwstr>010021{"F":2,"I":"4697-6CCE-90C0-B283"}</vt:lpwstr>
  </property>
  <property fmtid="{D5CDD505-2E9C-101B-9397-08002B2CF9AE}" pid="10" name="Process">
    <vt:lpwstr>2100;#Transfers|174d0c0b-3094-49f8-8f35-c7fc2731539c</vt:lpwstr>
  </property>
  <property fmtid="{D5CDD505-2E9C-101B-9397-08002B2CF9AE}" pid="11" name="Service Area">
    <vt:lpwstr/>
  </property>
  <property fmtid="{D5CDD505-2E9C-101B-9397-08002B2CF9AE}" pid="12" name="SharedWithUsers">
    <vt:lpwstr>178;#Damian McComb;#5989;#Liz Nicholson</vt:lpwstr>
  </property>
  <property fmtid="{D5CDD505-2E9C-101B-9397-08002B2CF9AE}" pid="13" name="Sub System">
    <vt:lpwstr>1791;#Housing Programs|ebd50e35-4fff-45f4-988c-dc83f5ed9775</vt:lpwstr>
  </property>
  <property fmtid="{D5CDD505-2E9C-101B-9397-08002B2CF9AE}" pid="14" name="System Owner">
    <vt:lpwstr>1146;#Housing Services|6893d2ef-c52f-4f66-859f-bc526a7f39e0</vt:lpwstr>
  </property>
  <property fmtid="{D5CDD505-2E9C-101B-9397-08002B2CF9AE}" pid="15" name="TaxKeyword">
    <vt:lpwstr/>
  </property>
  <property fmtid="{D5CDD505-2E9C-101B-9397-08002B2CF9AE}" pid="16" name="Template Service">
    <vt:lpwstr>1827;#Housing Services|6893d2ef-c52f-4f66-859f-bc526a7f39e0</vt:lpwstr>
  </property>
  <property fmtid="{D5CDD505-2E9C-101B-9397-08002B2CF9AE}" pid="17" name="Template Type">
    <vt:lpwstr>Information Sheet</vt:lpwstr>
  </property>
  <property fmtid="{D5CDD505-2E9C-101B-9397-08002B2CF9AE}" pid="18" name="_dlc_DocIdItemGuid">
    <vt:lpwstr>a733ba41-0aa2-4eaf-b5e6-6ddfdd35bf61</vt:lpwstr>
  </property>
</Properties>
</file>