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  <w:b w:val="0"/>
          <w:bCs w:val="0"/>
          <w:caps w:val="0"/>
          <w:sz w:val="22"/>
          <w:szCs w:val="22"/>
        </w:rPr>
        <w:id w:val="-15593228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7CEA8E" w14:textId="77777777" w:rsidR="008E52ED" w:rsidRPr="001329D7" w:rsidRDefault="006241FA" w:rsidP="008E52ED">
          <w:pPr>
            <w:pStyle w:val="PolicyTitle"/>
            <w:rPr>
              <w:rFonts w:ascii="Century Gothic" w:hAnsi="Century Gothic"/>
            </w:rPr>
          </w:pPr>
          <w:r w:rsidRPr="001329D7">
            <w:rPr>
              <w:rFonts w:ascii="Century Gothic" w:hAnsi="Century Gothic"/>
            </w:rPr>
            <w:t>[insert name</w:t>
          </w:r>
          <w:r w:rsidR="00C4621C" w:rsidRPr="001329D7">
            <w:rPr>
              <w:rFonts w:ascii="Century Gothic" w:hAnsi="Century Gothic"/>
            </w:rPr>
            <w:t xml:space="preserve"> of church</w:t>
          </w:r>
          <w:r w:rsidRPr="001329D7">
            <w:rPr>
              <w:rFonts w:ascii="Century Gothic" w:hAnsi="Century Gothic"/>
            </w:rPr>
            <w:t xml:space="preserve">] </w:t>
          </w:r>
          <w:r w:rsidR="00ED5087" w:rsidRPr="001329D7">
            <w:rPr>
              <w:rFonts w:ascii="Century Gothic" w:hAnsi="Century Gothic"/>
            </w:rPr>
            <w:t>REMUNERATION AND EMPLOYMENT</w:t>
          </w:r>
          <w:r w:rsidR="005C17E0" w:rsidRPr="001329D7">
            <w:rPr>
              <w:rFonts w:ascii="Century Gothic" w:hAnsi="Century Gothic"/>
            </w:rPr>
            <w:t xml:space="preserve"> </w:t>
          </w:r>
          <w:r w:rsidR="008E52ED" w:rsidRPr="001329D7">
            <w:rPr>
              <w:rFonts w:ascii="Century Gothic" w:hAnsi="Century Gothic"/>
            </w:rPr>
            <w:t>POLICY</w:t>
          </w:r>
        </w:p>
        <w:p w14:paraId="017CEA8F" w14:textId="77777777" w:rsidR="003E711A" w:rsidRPr="001329D7" w:rsidRDefault="003E711A" w:rsidP="003E711A">
          <w:pPr>
            <w:pStyle w:val="TOCHeading"/>
            <w:numPr>
              <w:ilvl w:val="0"/>
              <w:numId w:val="0"/>
            </w:numPr>
            <w:ind w:left="66"/>
            <w:rPr>
              <w:rFonts w:ascii="Century Gothic" w:hAnsi="Century Gothic"/>
            </w:rPr>
          </w:pPr>
          <w:r w:rsidRPr="001329D7">
            <w:rPr>
              <w:rFonts w:ascii="Century Gothic" w:hAnsi="Century Gothic"/>
            </w:rPr>
            <w:t>Contents</w:t>
          </w:r>
        </w:p>
        <w:p w14:paraId="017CEA90" w14:textId="77777777" w:rsidR="0015157B" w:rsidRPr="001329D7" w:rsidRDefault="003E711A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r w:rsidRPr="001329D7">
            <w:rPr>
              <w:rFonts w:ascii="Century Gothic" w:hAnsi="Century Gothic"/>
            </w:rPr>
            <w:fldChar w:fldCharType="begin"/>
          </w:r>
          <w:r w:rsidRPr="001329D7">
            <w:rPr>
              <w:rFonts w:ascii="Century Gothic" w:hAnsi="Century Gothic"/>
            </w:rPr>
            <w:instrText xml:space="preserve"> TOC \o "1-4" \h \z \u </w:instrText>
          </w:r>
          <w:r w:rsidRPr="001329D7">
            <w:rPr>
              <w:rFonts w:ascii="Century Gothic" w:hAnsi="Century Gothic"/>
            </w:rPr>
            <w:fldChar w:fldCharType="separate"/>
          </w:r>
          <w:hyperlink w:anchor="_Toc40167844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1.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PURPOSE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_Toc40167844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1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1" w14:textId="77777777" w:rsidR="0015157B" w:rsidRPr="001329D7" w:rsidRDefault="0082128E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845" w:history="1">
            <w:r w:rsidR="0015157B" w:rsidRPr="001329D7">
              <w:rPr>
                <w:rStyle w:val="Hyperlink"/>
                <w:rFonts w:ascii="Century Gothic" w:hAnsi="Century Gothic"/>
                <w:iCs/>
                <w:noProof/>
              </w:rPr>
              <w:t>2.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SCOPE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_Toc40167845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1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2" w14:textId="77777777" w:rsidR="0015157B" w:rsidRPr="001329D7" w:rsidRDefault="0082128E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846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3.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POLICY STATEMENTS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_Toc40167846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1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3" w14:textId="77777777" w:rsidR="0015157B" w:rsidRPr="001329D7" w:rsidRDefault="0082128E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847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4.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PRINCIPLES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_Toc40167847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2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4" w14:textId="77777777" w:rsidR="0015157B" w:rsidRPr="001329D7" w:rsidRDefault="0082128E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848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Accountability and responsibility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_Toc40167848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2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5" w14:textId="77777777" w:rsidR="0015157B" w:rsidRPr="001329D7" w:rsidRDefault="0082128E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849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Compliance, monitoring and review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_Toc40167849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2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6" w14:textId="77777777" w:rsidR="0015157B" w:rsidRPr="001329D7" w:rsidRDefault="0082128E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850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Reporting and records management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_Toc40167850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2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7" w14:textId="77777777" w:rsidR="0015157B" w:rsidRPr="001329D7" w:rsidRDefault="0082128E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851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5.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DEFINITIONS AND TERMINOLOGY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_Toc40167851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3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8" w14:textId="77777777" w:rsidR="0015157B" w:rsidRPr="001329D7" w:rsidRDefault="0082128E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852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Terms and definitions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_Toc40167852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3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9" w14:textId="77777777" w:rsidR="0015157B" w:rsidRPr="001329D7" w:rsidRDefault="0082128E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853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6.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RELATED LEGISLATION AND DOCUMENTS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_Toc40167853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3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A" w14:textId="77777777" w:rsidR="0015157B" w:rsidRPr="001329D7" w:rsidRDefault="0082128E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854" w:history="1">
            <w:r w:rsidR="0015157B" w:rsidRPr="001329D7">
              <w:rPr>
                <w:rStyle w:val="Hyperlink"/>
                <w:rFonts w:ascii="Century Gothic" w:hAnsi="Century Gothic"/>
                <w:noProof/>
              </w:rPr>
              <w:t>7.</w:t>
            </w:r>
            <w:r w:rsidR="0015157B" w:rsidRPr="001329D7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15157B" w:rsidRPr="001329D7">
              <w:rPr>
                <w:rStyle w:val="Hyperlink"/>
                <w:rFonts w:ascii="Century Gothic" w:hAnsi="Century Gothic"/>
                <w:noProof/>
              </w:rPr>
              <w:t>APPROVAL AND REVIEW DETAILS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tab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5157B" w:rsidRPr="001329D7">
              <w:rPr>
                <w:rFonts w:ascii="Century Gothic" w:hAnsi="Century Gothic"/>
                <w:noProof/>
                <w:webHidden/>
              </w:rPr>
              <w:instrText xml:space="preserve"> PAGEREF _Toc40167854 \h </w:instrText>
            </w:r>
            <w:r w:rsidR="0015157B" w:rsidRPr="001329D7">
              <w:rPr>
                <w:rFonts w:ascii="Century Gothic" w:hAnsi="Century Gothic"/>
                <w:noProof/>
                <w:webHidden/>
              </w:rPr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C2F33">
              <w:rPr>
                <w:rFonts w:ascii="Century Gothic" w:hAnsi="Century Gothic"/>
                <w:noProof/>
                <w:webHidden/>
              </w:rPr>
              <w:t>3</w:t>
            </w:r>
            <w:r w:rsidR="0015157B" w:rsidRPr="001329D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17CEA9B" w14:textId="77777777" w:rsidR="003E711A" w:rsidRPr="001329D7" w:rsidRDefault="003E711A" w:rsidP="008E52ED">
          <w:pPr>
            <w:pStyle w:val="11BodyText"/>
            <w:pBdr>
              <w:bottom w:val="single" w:sz="12" w:space="1" w:color="80808A"/>
            </w:pBdr>
            <w:rPr>
              <w:rFonts w:ascii="Century Gothic" w:hAnsi="Century Gothic"/>
              <w:noProof/>
            </w:rPr>
          </w:pPr>
          <w:r w:rsidRPr="001329D7">
            <w:rPr>
              <w:rFonts w:ascii="Century Gothic" w:eastAsia="Times New Roman" w:hAnsi="Century Gothic"/>
              <w:lang w:eastAsia="en-AU"/>
            </w:rPr>
            <w:fldChar w:fldCharType="end"/>
          </w:r>
        </w:p>
      </w:sdtContent>
    </w:sdt>
    <w:p w14:paraId="017CEA9C" w14:textId="77777777" w:rsidR="00114732" w:rsidRPr="001329D7" w:rsidRDefault="008E52ED" w:rsidP="00394BC2">
      <w:pPr>
        <w:pStyle w:val="Heading1"/>
        <w:rPr>
          <w:rFonts w:ascii="Century Gothic" w:hAnsi="Century Gothic"/>
        </w:rPr>
      </w:pPr>
      <w:bookmarkStart w:id="0" w:name="_Toc40167844"/>
      <w:r w:rsidRPr="001329D7">
        <w:rPr>
          <w:rFonts w:ascii="Century Gothic" w:hAnsi="Century Gothic"/>
        </w:rPr>
        <w:t>PURPOSE</w:t>
      </w:r>
      <w:bookmarkEnd w:id="0"/>
    </w:p>
    <w:p w14:paraId="017CEA9D" w14:textId="77777777" w:rsidR="008E52ED" w:rsidRPr="001329D7" w:rsidRDefault="002E3722" w:rsidP="007C392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This </w:t>
      </w:r>
      <w:r w:rsidR="00DD4647" w:rsidRPr="001329D7">
        <w:rPr>
          <w:rFonts w:ascii="Century Gothic" w:hAnsi="Century Gothic"/>
        </w:rPr>
        <w:t xml:space="preserve">Remuneration and Employment </w:t>
      </w:r>
      <w:r w:rsidRPr="001329D7">
        <w:rPr>
          <w:rFonts w:ascii="Century Gothic" w:hAnsi="Century Gothic"/>
        </w:rPr>
        <w:t>P</w:t>
      </w:r>
      <w:r w:rsidR="00B12C6B" w:rsidRPr="001329D7">
        <w:rPr>
          <w:rFonts w:ascii="Century Gothic" w:hAnsi="Century Gothic"/>
        </w:rPr>
        <w:t xml:space="preserve">olicy outlines the way </w:t>
      </w:r>
      <w:r w:rsidRPr="001329D7">
        <w:rPr>
          <w:rFonts w:ascii="Century Gothic" w:hAnsi="Century Gothic"/>
        </w:rPr>
        <w:t xml:space="preserve">employment terms, including </w:t>
      </w:r>
      <w:r w:rsidR="00B12C6B" w:rsidRPr="001329D7">
        <w:rPr>
          <w:rFonts w:ascii="Century Gothic" w:hAnsi="Century Gothic"/>
        </w:rPr>
        <w:t>remuneration</w:t>
      </w:r>
      <w:r w:rsidRPr="001329D7">
        <w:rPr>
          <w:rFonts w:ascii="Century Gothic" w:hAnsi="Century Gothic"/>
        </w:rPr>
        <w:t>,</w:t>
      </w:r>
      <w:r w:rsidR="00B12C6B" w:rsidRPr="001329D7">
        <w:rPr>
          <w:rFonts w:ascii="Century Gothic" w:hAnsi="Century Gothic"/>
        </w:rPr>
        <w:t xml:space="preserve"> for all staff roles at [insert name of church] is determined.</w:t>
      </w:r>
    </w:p>
    <w:p w14:paraId="017CEA9E" w14:textId="77777777" w:rsidR="008E52ED" w:rsidRPr="001329D7" w:rsidRDefault="008E52ED" w:rsidP="008E52ED">
      <w:pPr>
        <w:pStyle w:val="Heading1"/>
        <w:rPr>
          <w:rFonts w:ascii="Century Gothic" w:hAnsi="Century Gothic"/>
          <w:iCs/>
        </w:rPr>
      </w:pPr>
      <w:bookmarkStart w:id="1" w:name="_Toc40167845"/>
      <w:r w:rsidRPr="001329D7">
        <w:rPr>
          <w:rFonts w:ascii="Century Gothic" w:hAnsi="Century Gothic"/>
        </w:rPr>
        <w:t>SCOPE</w:t>
      </w:r>
      <w:bookmarkEnd w:id="1"/>
    </w:p>
    <w:p w14:paraId="017CEA9F" w14:textId="77777777" w:rsidR="00B12C6B" w:rsidRPr="001329D7" w:rsidRDefault="00B12C6B" w:rsidP="00B12C6B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This </w:t>
      </w:r>
      <w:r w:rsidR="00DD4647" w:rsidRPr="001329D7">
        <w:rPr>
          <w:rFonts w:ascii="Century Gothic" w:hAnsi="Century Gothic"/>
        </w:rPr>
        <w:t>Remuneration and Employment Policy</w:t>
      </w:r>
      <w:r w:rsidR="00C44EE0" w:rsidRPr="001329D7">
        <w:rPr>
          <w:rFonts w:ascii="Century Gothic" w:hAnsi="Century Gothic"/>
        </w:rPr>
        <w:t xml:space="preserve"> </w:t>
      </w:r>
      <w:r w:rsidRPr="001329D7">
        <w:rPr>
          <w:rFonts w:ascii="Century Gothic" w:hAnsi="Century Gothic"/>
        </w:rPr>
        <w:t>applies to all paid staff roles at [insert name of church].</w:t>
      </w:r>
    </w:p>
    <w:p w14:paraId="017CEAA0" w14:textId="77777777" w:rsidR="0047135D" w:rsidRPr="001329D7" w:rsidRDefault="002B15A3" w:rsidP="001E073D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 xml:space="preserve"> [or insert alternative governance group</w:t>
      </w:r>
      <w:r w:rsidR="0015157B" w:rsidRPr="001329D7">
        <w:rPr>
          <w:rFonts w:ascii="Century Gothic" w:hAnsi="Century Gothic"/>
        </w:rPr>
        <w:t xml:space="preserve"> throughout</w:t>
      </w:r>
      <w:r w:rsidRPr="001329D7">
        <w:rPr>
          <w:rFonts w:ascii="Century Gothic" w:hAnsi="Century Gothic"/>
        </w:rPr>
        <w:t>] are responsible for implementing this policy.</w:t>
      </w:r>
    </w:p>
    <w:p w14:paraId="017CEAA1" w14:textId="77777777" w:rsidR="007C0A81" w:rsidRPr="001329D7" w:rsidRDefault="00504EA2" w:rsidP="007C0A81">
      <w:pPr>
        <w:pStyle w:val="Heading1"/>
        <w:rPr>
          <w:rFonts w:ascii="Century Gothic" w:hAnsi="Century Gothic"/>
        </w:rPr>
      </w:pPr>
      <w:bookmarkStart w:id="2" w:name="_Toc40167846"/>
      <w:r w:rsidRPr="001329D7">
        <w:rPr>
          <w:rFonts w:ascii="Century Gothic" w:hAnsi="Century Gothic"/>
        </w:rPr>
        <w:t>POLICY STATEMENT</w:t>
      </w:r>
      <w:r w:rsidR="00C363DE" w:rsidRPr="001329D7">
        <w:rPr>
          <w:rFonts w:ascii="Century Gothic" w:hAnsi="Century Gothic"/>
        </w:rPr>
        <w:t>S</w:t>
      </w:r>
      <w:bookmarkEnd w:id="2"/>
    </w:p>
    <w:p w14:paraId="017CEAA2" w14:textId="77777777" w:rsidR="00C524AD" w:rsidRPr="001329D7" w:rsidRDefault="00C524AD" w:rsidP="000F0EDC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>Employment terms</w:t>
      </w:r>
      <w:r w:rsidR="00EA6BCC" w:rsidRPr="001329D7">
        <w:rPr>
          <w:rFonts w:ascii="Century Gothic" w:hAnsi="Century Gothic"/>
        </w:rPr>
        <w:t>, including remuneration,</w:t>
      </w:r>
      <w:r w:rsidRPr="001329D7">
        <w:rPr>
          <w:rFonts w:ascii="Century Gothic" w:hAnsi="Century Gothic"/>
        </w:rPr>
        <w:t xml:space="preserve"> will be negotiated with all staff as part of the </w:t>
      </w:r>
      <w:r w:rsidR="00803A24" w:rsidRPr="001329D7">
        <w:rPr>
          <w:rFonts w:ascii="Century Gothic" w:hAnsi="Century Gothic"/>
        </w:rPr>
        <w:t>recruitment</w:t>
      </w:r>
      <w:r w:rsidRPr="001329D7">
        <w:rPr>
          <w:rFonts w:ascii="Century Gothic" w:hAnsi="Century Gothic"/>
        </w:rPr>
        <w:t xml:space="preserve"> process.</w:t>
      </w:r>
      <w:r w:rsidR="00C5445B" w:rsidRPr="001329D7">
        <w:rPr>
          <w:rFonts w:ascii="Century Gothic" w:hAnsi="Century Gothic"/>
        </w:rPr>
        <w:t xml:space="preserve"> </w:t>
      </w:r>
      <w:r w:rsidR="009E3572" w:rsidRPr="001329D7">
        <w:rPr>
          <w:rFonts w:ascii="Century Gothic" w:hAnsi="Century Gothic"/>
        </w:rPr>
        <w:t>Employment</w:t>
      </w:r>
      <w:r w:rsidR="00213E30" w:rsidRPr="001329D7">
        <w:rPr>
          <w:rFonts w:ascii="Century Gothic" w:hAnsi="Century Gothic"/>
        </w:rPr>
        <w:t xml:space="preserve"> terms will be guided by the information in the most recent version of the Churches of Christ in Queensland Ministers Appointment &amp; Employment Guide and the requirements of Fair Work Australia.</w:t>
      </w:r>
    </w:p>
    <w:p w14:paraId="017CEAA3" w14:textId="77777777" w:rsidR="00C524AD" w:rsidRPr="001329D7" w:rsidRDefault="008A383D" w:rsidP="000F0EDC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Every staff member will have a </w:t>
      </w:r>
      <w:r w:rsidR="00C524AD" w:rsidRPr="001329D7">
        <w:rPr>
          <w:rFonts w:ascii="Century Gothic" w:hAnsi="Century Gothic"/>
        </w:rPr>
        <w:t xml:space="preserve">signed employment agreement outlining employment terms </w:t>
      </w:r>
      <w:r w:rsidRPr="001329D7">
        <w:rPr>
          <w:rFonts w:ascii="Century Gothic" w:hAnsi="Century Gothic"/>
        </w:rPr>
        <w:t>and position responsibilities.</w:t>
      </w:r>
    </w:p>
    <w:p w14:paraId="017CEAA4" w14:textId="77777777" w:rsidR="00385943" w:rsidRPr="001329D7" w:rsidRDefault="00F52795" w:rsidP="000F0EDC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lastRenderedPageBreak/>
        <w:t xml:space="preserve">Remuneration of paid pastoral staff roles will be determined according to the </w:t>
      </w:r>
      <w:r w:rsidR="000F0EDC" w:rsidRPr="001329D7">
        <w:rPr>
          <w:rFonts w:ascii="Century Gothic" w:hAnsi="Century Gothic"/>
        </w:rPr>
        <w:t xml:space="preserve">most recent version of the </w:t>
      </w:r>
      <w:r w:rsidRPr="001329D7">
        <w:rPr>
          <w:rFonts w:ascii="Century Gothic" w:hAnsi="Century Gothic"/>
        </w:rPr>
        <w:t xml:space="preserve">Churches of Christ in Queensland </w:t>
      </w:r>
      <w:r w:rsidR="000F0EDC" w:rsidRPr="001329D7">
        <w:rPr>
          <w:rFonts w:ascii="Century Gothic" w:hAnsi="Century Gothic"/>
        </w:rPr>
        <w:t>Ministers Appointment &amp; Employment Guide.</w:t>
      </w:r>
    </w:p>
    <w:p w14:paraId="017CEAA5" w14:textId="77777777" w:rsidR="000F0EDC" w:rsidRPr="001329D7" w:rsidRDefault="00E67F2E" w:rsidP="000F0EDC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>Remun</w:t>
      </w:r>
      <w:r w:rsidR="000F0EDC" w:rsidRPr="001329D7">
        <w:rPr>
          <w:rFonts w:ascii="Century Gothic" w:hAnsi="Century Gothic"/>
        </w:rPr>
        <w:t xml:space="preserve">eration of other paid staff positions (non-ministering persons roles, e.g. administrative roles) will be determined </w:t>
      </w:r>
      <w:r w:rsidR="00A21472" w:rsidRPr="001329D7">
        <w:rPr>
          <w:rFonts w:ascii="Century Gothic" w:hAnsi="Century Gothic"/>
        </w:rPr>
        <w:t xml:space="preserve">using the </w:t>
      </w:r>
      <w:r w:rsidR="000F0EDC" w:rsidRPr="001329D7">
        <w:rPr>
          <w:rFonts w:ascii="Century Gothic" w:hAnsi="Century Gothic"/>
        </w:rPr>
        <w:t xml:space="preserve">relevant </w:t>
      </w:r>
      <w:r w:rsidR="0007126C" w:rsidRPr="001329D7">
        <w:rPr>
          <w:rFonts w:ascii="Century Gothic" w:hAnsi="Century Gothic"/>
        </w:rPr>
        <w:t>award for the role</w:t>
      </w:r>
      <w:r w:rsidR="0051264A" w:rsidRPr="001329D7">
        <w:rPr>
          <w:rFonts w:ascii="Century Gothic" w:hAnsi="Century Gothic"/>
        </w:rPr>
        <w:t xml:space="preserve"> as a minimum</w:t>
      </w:r>
      <w:r w:rsidR="0007126C" w:rsidRPr="001329D7">
        <w:rPr>
          <w:rFonts w:ascii="Century Gothic" w:hAnsi="Century Gothic"/>
        </w:rPr>
        <w:t>. Awards can be found on the Fair Work Ombudsman website (</w:t>
      </w:r>
      <w:hyperlink r:id="rId11" w:history="1">
        <w:r w:rsidR="0007126C" w:rsidRPr="001329D7">
          <w:rPr>
            <w:rStyle w:val="Hyperlink"/>
            <w:rFonts w:ascii="Century Gothic" w:hAnsi="Century Gothic"/>
          </w:rPr>
          <w:t>http://fairwork.gov.au</w:t>
        </w:r>
      </w:hyperlink>
      <w:r w:rsidR="0007126C" w:rsidRPr="001329D7">
        <w:rPr>
          <w:rFonts w:ascii="Century Gothic" w:hAnsi="Century Gothic"/>
        </w:rPr>
        <w:t>).</w:t>
      </w:r>
      <w:r w:rsidR="002B1F5A" w:rsidRPr="001329D7">
        <w:rPr>
          <w:rFonts w:ascii="Century Gothic" w:hAnsi="Century Gothic"/>
        </w:rPr>
        <w:t xml:space="preserve"> If there is no award for the role,</w:t>
      </w:r>
      <w:r w:rsidR="00E50F6D" w:rsidRPr="001329D7">
        <w:rPr>
          <w:rFonts w:ascii="Century Gothic" w:hAnsi="Century Gothic"/>
        </w:rPr>
        <w:t xml:space="preserve"> the remuneration of the staff member will be negotiated between the church and the successful applicant.</w:t>
      </w:r>
    </w:p>
    <w:p w14:paraId="017CEAA6" w14:textId="77777777" w:rsidR="00E54750" w:rsidRPr="001329D7" w:rsidRDefault="00E54750" w:rsidP="000F0EDC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 xml:space="preserve"> will negotiate other allowances/equipment included in the remuneration package with each staff member as is appropriate for their role (e.g. </w:t>
      </w:r>
      <w:r w:rsidR="00BE4D07" w:rsidRPr="001329D7">
        <w:rPr>
          <w:rFonts w:ascii="Century Gothic" w:hAnsi="Century Gothic"/>
        </w:rPr>
        <w:t xml:space="preserve">mobile </w:t>
      </w:r>
      <w:r w:rsidRPr="001329D7">
        <w:rPr>
          <w:rFonts w:ascii="Century Gothic" w:hAnsi="Century Gothic"/>
        </w:rPr>
        <w:t>phone, laptop/desktop, phone call and data allowance, home internet allowance, fuel/kms allowance etc.).</w:t>
      </w:r>
      <w:r w:rsidR="00BE4D07" w:rsidRPr="001329D7">
        <w:rPr>
          <w:rFonts w:ascii="Century Gothic" w:hAnsi="Century Gothic"/>
        </w:rPr>
        <w:t xml:space="preserve"> The method of paying these allowances will also be agreed (e.g. included in salary as an allowance, or reimbursed as an expense upon presentation of a claim and accompanying proof).</w:t>
      </w:r>
      <w:r w:rsidRPr="001329D7">
        <w:rPr>
          <w:rFonts w:ascii="Century Gothic" w:hAnsi="Century Gothic"/>
        </w:rPr>
        <w:t xml:space="preserve"> In determining whether to offer such allowances 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 xml:space="preserve"> will give due regard to the expectations of the role </w:t>
      </w:r>
      <w:r w:rsidR="007E1C45" w:rsidRPr="001329D7">
        <w:rPr>
          <w:rFonts w:ascii="Century Gothic" w:hAnsi="Century Gothic"/>
        </w:rPr>
        <w:t xml:space="preserve">and the likely mix of private and </w:t>
      </w:r>
      <w:r w:rsidR="00BE4D07" w:rsidRPr="001329D7">
        <w:rPr>
          <w:rFonts w:ascii="Century Gothic" w:hAnsi="Century Gothic"/>
        </w:rPr>
        <w:t>work use.</w:t>
      </w:r>
    </w:p>
    <w:p w14:paraId="017CEAA7" w14:textId="77777777" w:rsidR="001E073D" w:rsidRPr="001329D7" w:rsidRDefault="003C0C0F" w:rsidP="001E073D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Remuneration for all roles </w:t>
      </w:r>
      <w:r w:rsidR="00525FCD" w:rsidRPr="001329D7">
        <w:rPr>
          <w:rFonts w:ascii="Century Gothic" w:hAnsi="Century Gothic"/>
        </w:rPr>
        <w:t>will</w:t>
      </w:r>
      <w:r w:rsidRPr="001329D7">
        <w:rPr>
          <w:rFonts w:ascii="Century Gothic" w:hAnsi="Century Gothic"/>
        </w:rPr>
        <w:t xml:space="preserve"> be reviewed each year and </w:t>
      </w:r>
      <w:r w:rsidR="00EF1EDA" w:rsidRPr="001329D7">
        <w:rPr>
          <w:rFonts w:ascii="Century Gothic" w:hAnsi="Century Gothic"/>
        </w:rPr>
        <w:t>adjusted</w:t>
      </w:r>
      <w:r w:rsidRPr="001329D7">
        <w:rPr>
          <w:rFonts w:ascii="Century Gothic" w:hAnsi="Century Gothic"/>
        </w:rPr>
        <w:t xml:space="preserve"> </w:t>
      </w:r>
      <w:r w:rsidR="00D10523" w:rsidRPr="001329D7">
        <w:rPr>
          <w:rFonts w:ascii="Century Gothic" w:hAnsi="Century Gothic"/>
        </w:rPr>
        <w:t>at 1 July</w:t>
      </w:r>
      <w:r w:rsidR="00EF1EDA" w:rsidRPr="001329D7">
        <w:rPr>
          <w:rFonts w:ascii="Century Gothic" w:hAnsi="Century Gothic"/>
        </w:rPr>
        <w:t xml:space="preserve"> in accordance with a) any agreed increase related to performance or role responsibilities and b)</w:t>
      </w:r>
      <w:r w:rsidR="00D10523" w:rsidRPr="001329D7">
        <w:rPr>
          <w:rFonts w:ascii="Century Gothic" w:hAnsi="Century Gothic"/>
        </w:rPr>
        <w:t xml:space="preserve"> </w:t>
      </w:r>
      <w:r w:rsidRPr="001329D7">
        <w:rPr>
          <w:rFonts w:ascii="Century Gothic" w:hAnsi="Century Gothic"/>
        </w:rPr>
        <w:t xml:space="preserve">as per the recommendations </w:t>
      </w:r>
      <w:r w:rsidR="00F442F7" w:rsidRPr="001329D7">
        <w:rPr>
          <w:rFonts w:ascii="Century Gothic" w:hAnsi="Century Gothic"/>
        </w:rPr>
        <w:t>in the relevant award</w:t>
      </w:r>
      <w:r w:rsidR="0078299A" w:rsidRPr="001329D7">
        <w:rPr>
          <w:rFonts w:ascii="Century Gothic" w:hAnsi="Century Gothic"/>
        </w:rPr>
        <w:t xml:space="preserve"> or the Churches of Christ in Queensland</w:t>
      </w:r>
      <w:bookmarkStart w:id="3" w:name="_GoBack"/>
      <w:bookmarkEnd w:id="3"/>
      <w:r w:rsidR="0078299A" w:rsidRPr="001329D7">
        <w:rPr>
          <w:rFonts w:ascii="Century Gothic" w:hAnsi="Century Gothic"/>
        </w:rPr>
        <w:t xml:space="preserve"> Ministers Appointment &amp; Employment Guide</w:t>
      </w:r>
      <w:r w:rsidR="00F442F7" w:rsidRPr="001329D7">
        <w:rPr>
          <w:rFonts w:ascii="Century Gothic" w:hAnsi="Century Gothic"/>
        </w:rPr>
        <w:t xml:space="preserve">. Employment </w:t>
      </w:r>
      <w:r w:rsidR="00F838F2" w:rsidRPr="001329D7">
        <w:rPr>
          <w:rFonts w:ascii="Century Gothic" w:hAnsi="Century Gothic"/>
        </w:rPr>
        <w:t>terms</w:t>
      </w:r>
      <w:r w:rsidR="00F442F7" w:rsidRPr="001329D7">
        <w:rPr>
          <w:rFonts w:ascii="Century Gothic" w:hAnsi="Century Gothic"/>
        </w:rPr>
        <w:t xml:space="preserve"> </w:t>
      </w:r>
      <w:r w:rsidR="00E83EC2" w:rsidRPr="001329D7">
        <w:rPr>
          <w:rFonts w:ascii="Century Gothic" w:hAnsi="Century Gothic"/>
        </w:rPr>
        <w:t>will</w:t>
      </w:r>
      <w:r w:rsidR="00F442F7" w:rsidRPr="001329D7">
        <w:rPr>
          <w:rFonts w:ascii="Century Gothic" w:hAnsi="Century Gothic"/>
        </w:rPr>
        <w:t xml:space="preserve"> also be adjusted to</w:t>
      </w:r>
      <w:r w:rsidR="00C44EE0" w:rsidRPr="001329D7">
        <w:rPr>
          <w:rFonts w:ascii="Century Gothic" w:hAnsi="Century Gothic"/>
        </w:rPr>
        <w:t xml:space="preserve"> reflect any new </w:t>
      </w:r>
      <w:r w:rsidR="00F442F7" w:rsidRPr="001329D7">
        <w:rPr>
          <w:rFonts w:ascii="Century Gothic" w:hAnsi="Century Gothic"/>
        </w:rPr>
        <w:t>minimum National Standards</w:t>
      </w:r>
      <w:r w:rsidR="00E83EC2" w:rsidRPr="001329D7">
        <w:rPr>
          <w:rFonts w:ascii="Century Gothic" w:hAnsi="Century Gothic"/>
        </w:rPr>
        <w:t xml:space="preserve"> if necessary</w:t>
      </w:r>
      <w:r w:rsidR="00F442F7" w:rsidRPr="001329D7">
        <w:rPr>
          <w:rFonts w:ascii="Century Gothic" w:hAnsi="Century Gothic"/>
        </w:rPr>
        <w:t>.</w:t>
      </w:r>
    </w:p>
    <w:p w14:paraId="017CEAA8" w14:textId="77777777" w:rsidR="00F442F7" w:rsidRPr="001329D7" w:rsidRDefault="00F442F7" w:rsidP="001E073D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Staff in paid roles </w:t>
      </w:r>
      <w:r w:rsidR="00721AB4" w:rsidRPr="001329D7">
        <w:rPr>
          <w:rFonts w:ascii="Century Gothic" w:hAnsi="Century Gothic"/>
        </w:rPr>
        <w:t>will</w:t>
      </w:r>
      <w:r w:rsidRPr="001329D7">
        <w:rPr>
          <w:rFonts w:ascii="Century Gothic" w:hAnsi="Century Gothic"/>
        </w:rPr>
        <w:t xml:space="preserve"> be notified in writing of changes to their remuneration and/or employment </w:t>
      </w:r>
      <w:r w:rsidR="00F838F2" w:rsidRPr="001329D7">
        <w:rPr>
          <w:rFonts w:ascii="Century Gothic" w:hAnsi="Century Gothic"/>
        </w:rPr>
        <w:t>terms</w:t>
      </w:r>
      <w:r w:rsidRPr="001329D7">
        <w:rPr>
          <w:rFonts w:ascii="Century Gothic" w:hAnsi="Century Gothic"/>
        </w:rPr>
        <w:t>.</w:t>
      </w:r>
    </w:p>
    <w:p w14:paraId="017CEAA9" w14:textId="77777777" w:rsidR="00EB3B52" w:rsidRPr="001329D7" w:rsidRDefault="00EB3B52" w:rsidP="00EB3B52">
      <w:pPr>
        <w:pStyle w:val="Heading1"/>
        <w:rPr>
          <w:rFonts w:ascii="Century Gothic" w:hAnsi="Century Gothic"/>
        </w:rPr>
      </w:pPr>
      <w:bookmarkStart w:id="4" w:name="_Toc40167847"/>
      <w:r w:rsidRPr="001329D7">
        <w:rPr>
          <w:rFonts w:ascii="Century Gothic" w:hAnsi="Century Gothic"/>
        </w:rPr>
        <w:t>PRINCIPLES</w:t>
      </w:r>
      <w:bookmarkEnd w:id="4"/>
    </w:p>
    <w:p w14:paraId="017CEAAA" w14:textId="77777777" w:rsidR="00EB3B52" w:rsidRPr="001329D7" w:rsidRDefault="00EB3B52" w:rsidP="00EB3B52">
      <w:pPr>
        <w:pStyle w:val="Heading2"/>
        <w:rPr>
          <w:rFonts w:ascii="Century Gothic" w:hAnsi="Century Gothic"/>
        </w:rPr>
      </w:pPr>
      <w:bookmarkStart w:id="5" w:name="_Toc40167848"/>
      <w:r w:rsidRPr="001329D7">
        <w:rPr>
          <w:rFonts w:ascii="Century Gothic" w:hAnsi="Century Gothic"/>
        </w:rPr>
        <w:t>Accountability and responsibility</w:t>
      </w:r>
      <w:bookmarkEnd w:id="5"/>
    </w:p>
    <w:p w14:paraId="017CEAAB" w14:textId="77777777" w:rsidR="00EB3B52" w:rsidRPr="001329D7" w:rsidRDefault="0060667E" w:rsidP="00364B4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 xml:space="preserve"> are responsible for negotiating employment terms</w:t>
      </w:r>
      <w:r w:rsidR="00E52592" w:rsidRPr="001329D7">
        <w:rPr>
          <w:rFonts w:ascii="Century Gothic" w:hAnsi="Century Gothic"/>
        </w:rPr>
        <w:t xml:space="preserve">, including </w:t>
      </w:r>
      <w:r w:rsidRPr="001329D7">
        <w:rPr>
          <w:rFonts w:ascii="Century Gothic" w:hAnsi="Century Gothic"/>
        </w:rPr>
        <w:t>remuneration</w:t>
      </w:r>
      <w:r w:rsidR="00E52592" w:rsidRPr="001329D7">
        <w:rPr>
          <w:rFonts w:ascii="Century Gothic" w:hAnsi="Century Gothic"/>
        </w:rPr>
        <w:t>,</w:t>
      </w:r>
      <w:r w:rsidRPr="001329D7">
        <w:rPr>
          <w:rFonts w:ascii="Century Gothic" w:hAnsi="Century Gothic"/>
        </w:rPr>
        <w:t xml:space="preserve"> with all paid staff</w:t>
      </w:r>
      <w:r w:rsidR="004D424B" w:rsidRPr="001329D7">
        <w:rPr>
          <w:rFonts w:ascii="Century Gothic" w:hAnsi="Century Gothic"/>
        </w:rPr>
        <w:t xml:space="preserve"> and for reviewing </w:t>
      </w:r>
      <w:r w:rsidR="00F77736" w:rsidRPr="001329D7">
        <w:rPr>
          <w:rFonts w:ascii="Century Gothic" w:hAnsi="Century Gothic"/>
        </w:rPr>
        <w:t>terms</w:t>
      </w:r>
      <w:r w:rsidR="005B7AC4" w:rsidRPr="001329D7">
        <w:rPr>
          <w:rFonts w:ascii="Century Gothic" w:hAnsi="Century Gothic"/>
        </w:rPr>
        <w:t xml:space="preserve"> and remuneration</w:t>
      </w:r>
      <w:r w:rsidR="004D424B" w:rsidRPr="001329D7">
        <w:rPr>
          <w:rFonts w:ascii="Century Gothic" w:hAnsi="Century Gothic"/>
        </w:rPr>
        <w:t xml:space="preserve"> at least annually</w:t>
      </w:r>
      <w:r w:rsidR="00C44EE0" w:rsidRPr="001329D7">
        <w:rPr>
          <w:rFonts w:ascii="Century Gothic" w:hAnsi="Century Gothic"/>
        </w:rPr>
        <w:t xml:space="preserve">, with </w:t>
      </w:r>
      <w:r w:rsidR="001E45FD" w:rsidRPr="001329D7">
        <w:rPr>
          <w:rFonts w:ascii="Century Gothic" w:hAnsi="Century Gothic"/>
        </w:rPr>
        <w:t xml:space="preserve">any agreed </w:t>
      </w:r>
      <w:r w:rsidR="00C44EE0" w:rsidRPr="001329D7">
        <w:rPr>
          <w:rFonts w:ascii="Century Gothic" w:hAnsi="Century Gothic"/>
        </w:rPr>
        <w:t>increases to remuneration applied from 1 July each year</w:t>
      </w:r>
      <w:r w:rsidRPr="001329D7">
        <w:rPr>
          <w:rFonts w:ascii="Century Gothic" w:hAnsi="Century Gothic"/>
        </w:rPr>
        <w:t>.</w:t>
      </w:r>
    </w:p>
    <w:p w14:paraId="017CEAAC" w14:textId="77777777" w:rsidR="00364B43" w:rsidRPr="001329D7" w:rsidRDefault="00364B43" w:rsidP="00364B43">
      <w:pPr>
        <w:pStyle w:val="Heading2"/>
        <w:rPr>
          <w:rFonts w:ascii="Century Gothic" w:hAnsi="Century Gothic"/>
        </w:rPr>
      </w:pPr>
      <w:bookmarkStart w:id="6" w:name="_Toc40167849"/>
      <w:r w:rsidRPr="001329D7">
        <w:rPr>
          <w:rFonts w:ascii="Century Gothic" w:hAnsi="Century Gothic"/>
        </w:rPr>
        <w:t>Compliance, monitoring and review</w:t>
      </w:r>
      <w:bookmarkEnd w:id="6"/>
    </w:p>
    <w:p w14:paraId="017CEAAD" w14:textId="77777777" w:rsidR="002A7D3E" w:rsidRPr="001329D7" w:rsidRDefault="002A7D3E" w:rsidP="009A25E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 xml:space="preserve"> are responsible for ensuring this policy is followed for all paid staff.</w:t>
      </w:r>
    </w:p>
    <w:p w14:paraId="017CEAAE" w14:textId="77777777" w:rsidR="00C5445B" w:rsidRPr="001329D7" w:rsidRDefault="00C5445B" w:rsidP="009A25E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 xml:space="preserve"> may delegate responsibility</w:t>
      </w:r>
      <w:r w:rsidR="006C4C3E" w:rsidRPr="001329D7">
        <w:rPr>
          <w:rFonts w:ascii="Century Gothic" w:hAnsi="Century Gothic"/>
        </w:rPr>
        <w:t xml:space="preserve"> (e.g. to the church treasurer</w:t>
      </w:r>
      <w:r w:rsidR="00620DC2" w:rsidRPr="001329D7">
        <w:rPr>
          <w:rFonts w:ascii="Century Gothic" w:hAnsi="Century Gothic"/>
        </w:rPr>
        <w:t xml:space="preserve"> or administrator</w:t>
      </w:r>
      <w:r w:rsidR="006C4C3E" w:rsidRPr="001329D7">
        <w:rPr>
          <w:rFonts w:ascii="Century Gothic" w:hAnsi="Century Gothic"/>
        </w:rPr>
        <w:t>)</w:t>
      </w:r>
      <w:r w:rsidRPr="001329D7">
        <w:rPr>
          <w:rFonts w:ascii="Century Gothic" w:hAnsi="Century Gothic"/>
        </w:rPr>
        <w:t xml:space="preserve"> for ensuring </w:t>
      </w:r>
      <w:r w:rsidR="006C4C3E" w:rsidRPr="001329D7">
        <w:rPr>
          <w:rFonts w:ascii="Century Gothic" w:hAnsi="Century Gothic"/>
        </w:rPr>
        <w:t>that remuneration is paid</w:t>
      </w:r>
      <w:r w:rsidR="00520254" w:rsidRPr="001329D7">
        <w:rPr>
          <w:rFonts w:ascii="Century Gothic" w:hAnsi="Century Gothic"/>
        </w:rPr>
        <w:t xml:space="preserve"> and leave balances are tracked</w:t>
      </w:r>
      <w:r w:rsidR="006C4C3E" w:rsidRPr="001329D7">
        <w:rPr>
          <w:rFonts w:ascii="Century Gothic" w:hAnsi="Century Gothic"/>
        </w:rPr>
        <w:t xml:space="preserve"> in accordance with the employment terms, including superannuation, </w:t>
      </w:r>
      <w:r w:rsidR="002755B3" w:rsidRPr="001329D7">
        <w:rPr>
          <w:rFonts w:ascii="Century Gothic" w:hAnsi="Century Gothic"/>
        </w:rPr>
        <w:t>long service leave, tax and MEB</w:t>
      </w:r>
      <w:r w:rsidR="00520254" w:rsidRPr="001329D7">
        <w:rPr>
          <w:rFonts w:ascii="Century Gothic" w:hAnsi="Century Gothic"/>
        </w:rPr>
        <w:t xml:space="preserve"> (where relevant)</w:t>
      </w:r>
      <w:r w:rsidR="002755B3" w:rsidRPr="001329D7">
        <w:rPr>
          <w:rFonts w:ascii="Century Gothic" w:hAnsi="Century Gothic"/>
        </w:rPr>
        <w:t>.</w:t>
      </w:r>
    </w:p>
    <w:p w14:paraId="017CEAAF" w14:textId="77777777" w:rsidR="005D16AF" w:rsidRPr="001329D7" w:rsidRDefault="005D16AF" w:rsidP="009A25E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>The annual audit of church accounts will include checking that employees are being paid correctly and that accurate records</w:t>
      </w:r>
      <w:r w:rsidR="00310CBC" w:rsidRPr="001329D7">
        <w:rPr>
          <w:rFonts w:ascii="Century Gothic" w:hAnsi="Century Gothic"/>
        </w:rPr>
        <w:t xml:space="preserve"> of pay and leave</w:t>
      </w:r>
      <w:r w:rsidRPr="001329D7">
        <w:rPr>
          <w:rFonts w:ascii="Century Gothic" w:hAnsi="Century Gothic"/>
        </w:rPr>
        <w:t xml:space="preserve"> </w:t>
      </w:r>
      <w:r w:rsidR="00310CBC" w:rsidRPr="001329D7">
        <w:rPr>
          <w:rFonts w:ascii="Century Gothic" w:hAnsi="Century Gothic"/>
        </w:rPr>
        <w:t xml:space="preserve">balances </w:t>
      </w:r>
      <w:r w:rsidRPr="001329D7">
        <w:rPr>
          <w:rFonts w:ascii="Century Gothic" w:hAnsi="Century Gothic"/>
        </w:rPr>
        <w:t xml:space="preserve">are being kept. </w:t>
      </w:r>
    </w:p>
    <w:p w14:paraId="017CEAB0" w14:textId="77777777" w:rsidR="00D45362" w:rsidRPr="001329D7" w:rsidRDefault="00942D6E" w:rsidP="009A25E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 xml:space="preserve">This policy will be reviewed annually by the </w:t>
      </w:r>
      <w:r w:rsidR="005B6563" w:rsidRPr="001329D7">
        <w:rPr>
          <w:rFonts w:ascii="Century Gothic" w:hAnsi="Century Gothic"/>
        </w:rPr>
        <w:t>Elders</w:t>
      </w:r>
      <w:r w:rsidRPr="001329D7">
        <w:rPr>
          <w:rFonts w:ascii="Century Gothic" w:hAnsi="Century Gothic"/>
        </w:rPr>
        <w:t>/Board.</w:t>
      </w:r>
    </w:p>
    <w:p w14:paraId="017CEAB1" w14:textId="77777777" w:rsidR="00364B43" w:rsidRPr="001329D7" w:rsidRDefault="00364B43" w:rsidP="00364B43">
      <w:pPr>
        <w:pStyle w:val="Heading2"/>
        <w:rPr>
          <w:rFonts w:ascii="Century Gothic" w:hAnsi="Century Gothic"/>
        </w:rPr>
      </w:pPr>
      <w:bookmarkStart w:id="7" w:name="_Toc40167850"/>
      <w:r w:rsidRPr="001329D7">
        <w:rPr>
          <w:rFonts w:ascii="Century Gothic" w:hAnsi="Century Gothic"/>
        </w:rPr>
        <w:t>Reporting and records management</w:t>
      </w:r>
      <w:bookmarkEnd w:id="7"/>
    </w:p>
    <w:p w14:paraId="017CEAB2" w14:textId="77777777" w:rsidR="00EB3B52" w:rsidRPr="001329D7" w:rsidRDefault="009A25E3" w:rsidP="009A25E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>No additional reporting is required.</w:t>
      </w:r>
    </w:p>
    <w:p w14:paraId="017CEAB3" w14:textId="77777777" w:rsidR="00804CE7" w:rsidRPr="001329D7" w:rsidRDefault="00804CE7" w:rsidP="009A25E3">
      <w:pPr>
        <w:pStyle w:val="ListParagraph"/>
        <w:rPr>
          <w:rFonts w:ascii="Century Gothic" w:hAnsi="Century Gothic"/>
        </w:rPr>
      </w:pPr>
      <w:r w:rsidRPr="001329D7">
        <w:rPr>
          <w:rFonts w:ascii="Century Gothic" w:hAnsi="Century Gothic"/>
        </w:rPr>
        <w:t>Copies of all staff employment agreements will be kept securely on file.</w:t>
      </w:r>
    </w:p>
    <w:p w14:paraId="017CEAB4" w14:textId="77777777" w:rsidR="007C0A81" w:rsidRPr="001329D7" w:rsidRDefault="00853A85" w:rsidP="00CD6A0F">
      <w:pPr>
        <w:pStyle w:val="Heading1"/>
        <w:rPr>
          <w:rFonts w:ascii="Century Gothic" w:hAnsi="Century Gothic"/>
        </w:rPr>
      </w:pPr>
      <w:bookmarkStart w:id="8" w:name="_Toc40167851"/>
      <w:r w:rsidRPr="001329D7">
        <w:rPr>
          <w:rFonts w:ascii="Century Gothic" w:hAnsi="Century Gothic"/>
        </w:rPr>
        <w:lastRenderedPageBreak/>
        <w:t>DEFINITIONS AND TERMINOLOGY</w:t>
      </w:r>
      <w:bookmarkEnd w:id="8"/>
    </w:p>
    <w:p w14:paraId="017CEAB5" w14:textId="77777777" w:rsidR="001D417C" w:rsidRPr="001329D7" w:rsidRDefault="001D417C" w:rsidP="001D417C">
      <w:pPr>
        <w:pStyle w:val="Heading2"/>
        <w:rPr>
          <w:rFonts w:ascii="Century Gothic" w:hAnsi="Century Gothic"/>
        </w:rPr>
      </w:pPr>
      <w:bookmarkStart w:id="9" w:name="_Toc40167852"/>
      <w:r w:rsidRPr="001329D7">
        <w:rPr>
          <w:rFonts w:ascii="Century Gothic" w:hAnsi="Century Gothic"/>
        </w:rPr>
        <w:t>Terms and definitions</w:t>
      </w:r>
      <w:bookmarkEnd w:id="9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1877"/>
        <w:gridCol w:w="8329"/>
      </w:tblGrid>
      <w:tr w:rsidR="00CD6A0F" w:rsidRPr="001329D7" w14:paraId="017CEAB8" w14:textId="77777777" w:rsidTr="008E52ED">
        <w:trPr>
          <w:trHeight w:val="340"/>
        </w:trPr>
        <w:tc>
          <w:tcPr>
            <w:tcW w:w="1877" w:type="dxa"/>
            <w:shd w:val="clear" w:color="auto" w:fill="F0F0F0"/>
            <w:vAlign w:val="center"/>
          </w:tcPr>
          <w:p w14:paraId="017CEAB6" w14:textId="77777777" w:rsidR="00CD6A0F" w:rsidRPr="001329D7" w:rsidRDefault="00CD6A0F" w:rsidP="00585D79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Term</w:t>
            </w:r>
          </w:p>
        </w:tc>
        <w:tc>
          <w:tcPr>
            <w:tcW w:w="8329" w:type="dxa"/>
            <w:shd w:val="clear" w:color="auto" w:fill="F0F0F0"/>
            <w:vAlign w:val="center"/>
          </w:tcPr>
          <w:p w14:paraId="017CEAB7" w14:textId="77777777" w:rsidR="00CD6A0F" w:rsidRPr="001329D7" w:rsidRDefault="00CD6A0F" w:rsidP="00585D79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Description</w:t>
            </w:r>
          </w:p>
        </w:tc>
      </w:tr>
      <w:tr w:rsidR="00CD6A0F" w:rsidRPr="001329D7" w14:paraId="017CEABB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17CEAB9" w14:textId="77777777" w:rsidR="00CD6A0F" w:rsidRPr="001329D7" w:rsidRDefault="006506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>Board</w:t>
            </w:r>
          </w:p>
        </w:tc>
        <w:tc>
          <w:tcPr>
            <w:tcW w:w="8329" w:type="dxa"/>
          </w:tcPr>
          <w:p w14:paraId="017CEABA" w14:textId="77777777" w:rsidR="00CD6A0F" w:rsidRPr="001329D7" w:rsidRDefault="0065068B" w:rsidP="00585D79">
            <w:pPr>
              <w:pStyle w:val="TableText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[insert and update as relevant for your church]</w:t>
            </w:r>
          </w:p>
        </w:tc>
      </w:tr>
      <w:tr w:rsidR="00CD6A0F" w:rsidRPr="001329D7" w14:paraId="017CEABE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17CEABC" w14:textId="77777777" w:rsidR="00CD6A0F" w:rsidRPr="001329D7" w:rsidRDefault="006506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>Elders</w:t>
            </w:r>
          </w:p>
        </w:tc>
        <w:tc>
          <w:tcPr>
            <w:tcW w:w="8329" w:type="dxa"/>
          </w:tcPr>
          <w:p w14:paraId="017CEABD" w14:textId="77777777" w:rsidR="00CD6A0F" w:rsidRPr="001329D7" w:rsidRDefault="0065068B" w:rsidP="00585D79">
            <w:pPr>
              <w:pStyle w:val="TableText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[insert and update as relevant for your church]</w:t>
            </w:r>
          </w:p>
        </w:tc>
      </w:tr>
      <w:tr w:rsidR="00CD6A0F" w:rsidRPr="001329D7" w14:paraId="017CEAC1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17CEABF" w14:textId="77777777" w:rsidR="00CD6A0F" w:rsidRPr="001329D7" w:rsidRDefault="00CD6A0F" w:rsidP="00585D79">
            <w:pPr>
              <w:pStyle w:val="TableText"/>
              <w:rPr>
                <w:rFonts w:ascii="Century Gothic" w:hAnsi="Century Gothic"/>
                <w:b/>
              </w:rPr>
            </w:pPr>
          </w:p>
        </w:tc>
        <w:tc>
          <w:tcPr>
            <w:tcW w:w="8329" w:type="dxa"/>
          </w:tcPr>
          <w:p w14:paraId="017CEAC0" w14:textId="77777777" w:rsidR="00CD6A0F" w:rsidRPr="001329D7" w:rsidRDefault="00CD6A0F" w:rsidP="008E52ED">
            <w:pPr>
              <w:pStyle w:val="TableText"/>
              <w:rPr>
                <w:rFonts w:ascii="Century Gothic" w:hAnsi="Century Gothic"/>
              </w:rPr>
            </w:pPr>
          </w:p>
        </w:tc>
      </w:tr>
      <w:tr w:rsidR="00CD6A0F" w:rsidRPr="001329D7" w14:paraId="017CEAC4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017CEAC2" w14:textId="77777777" w:rsidR="00CD6A0F" w:rsidRPr="001329D7" w:rsidRDefault="00CD6A0F" w:rsidP="00585D79">
            <w:pPr>
              <w:pStyle w:val="TableText"/>
              <w:rPr>
                <w:rFonts w:ascii="Century Gothic" w:hAnsi="Century Gothic"/>
                <w:b/>
              </w:rPr>
            </w:pPr>
          </w:p>
        </w:tc>
        <w:tc>
          <w:tcPr>
            <w:tcW w:w="8329" w:type="dxa"/>
          </w:tcPr>
          <w:p w14:paraId="017CEAC3" w14:textId="77777777" w:rsidR="00CD6A0F" w:rsidRPr="001329D7" w:rsidRDefault="00CD6A0F" w:rsidP="00585D79">
            <w:pPr>
              <w:pStyle w:val="TableText"/>
              <w:rPr>
                <w:rFonts w:ascii="Century Gothic" w:hAnsi="Century Gothic"/>
              </w:rPr>
            </w:pPr>
          </w:p>
        </w:tc>
      </w:tr>
    </w:tbl>
    <w:p w14:paraId="017CEAC5" w14:textId="77777777" w:rsidR="00CD6A0F" w:rsidRPr="001329D7" w:rsidRDefault="00504EA2" w:rsidP="00CD6A0F">
      <w:pPr>
        <w:pStyle w:val="Heading1"/>
        <w:rPr>
          <w:rFonts w:ascii="Century Gothic" w:hAnsi="Century Gothic"/>
        </w:rPr>
      </w:pPr>
      <w:bookmarkStart w:id="10" w:name="_Toc40167853"/>
      <w:r w:rsidRPr="001329D7">
        <w:rPr>
          <w:rFonts w:ascii="Century Gothic" w:hAnsi="Century Gothic"/>
        </w:rPr>
        <w:t>RELATED</w:t>
      </w:r>
      <w:r w:rsidR="00A9698B" w:rsidRPr="001329D7">
        <w:rPr>
          <w:rFonts w:ascii="Century Gothic" w:hAnsi="Century Gothic"/>
        </w:rPr>
        <w:t xml:space="preserve"> </w:t>
      </w:r>
      <w:r w:rsidRPr="001329D7">
        <w:rPr>
          <w:rFonts w:ascii="Century Gothic" w:hAnsi="Century Gothic"/>
        </w:rPr>
        <w:t>LEGISLATION AND DOCUMENTS</w:t>
      </w:r>
      <w:bookmarkEnd w:id="10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274F18" w:rsidRPr="001329D7" w14:paraId="017CEAC8" w14:textId="77777777" w:rsidTr="00DA0E7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017CEAC6" w14:textId="77777777" w:rsidR="00274F18" w:rsidRPr="001329D7" w:rsidRDefault="00274F18" w:rsidP="00585D79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Category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017CEAC7" w14:textId="77777777" w:rsidR="00274F18" w:rsidRPr="001329D7" w:rsidRDefault="00274F18" w:rsidP="00585D79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Related Reference Document(s)</w:t>
            </w:r>
          </w:p>
        </w:tc>
      </w:tr>
      <w:tr w:rsidR="00274F18" w:rsidRPr="001329D7" w14:paraId="017CEACB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017CEAC9" w14:textId="77777777" w:rsidR="00274F18" w:rsidRPr="001329D7" w:rsidRDefault="00A969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>Related Policies</w:t>
            </w:r>
          </w:p>
        </w:tc>
        <w:tc>
          <w:tcPr>
            <w:tcW w:w="6486" w:type="dxa"/>
          </w:tcPr>
          <w:p w14:paraId="017CEACA" w14:textId="77777777" w:rsidR="00274F18" w:rsidRPr="001329D7" w:rsidRDefault="001F3162" w:rsidP="00CE7DA6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[insert if any]</w:t>
            </w:r>
          </w:p>
        </w:tc>
      </w:tr>
      <w:tr w:rsidR="00274F18" w:rsidRPr="001329D7" w14:paraId="017CEACE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017CEACC" w14:textId="77777777" w:rsidR="00274F18" w:rsidRPr="001329D7" w:rsidRDefault="00274F18" w:rsidP="00A9698B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 xml:space="preserve">Related </w:t>
            </w:r>
            <w:r w:rsidR="00A9698B" w:rsidRPr="001329D7">
              <w:rPr>
                <w:rFonts w:ascii="Century Gothic" w:hAnsi="Century Gothic"/>
                <w:b/>
              </w:rPr>
              <w:t>Legislation and Standards</w:t>
            </w:r>
          </w:p>
        </w:tc>
        <w:tc>
          <w:tcPr>
            <w:tcW w:w="6486" w:type="dxa"/>
          </w:tcPr>
          <w:p w14:paraId="017CEACD" w14:textId="77777777" w:rsidR="00274F18" w:rsidRPr="001329D7" w:rsidRDefault="0031666A" w:rsidP="00CE7DA6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[insert if any]</w:t>
            </w:r>
          </w:p>
        </w:tc>
      </w:tr>
      <w:tr w:rsidR="00274F18" w:rsidRPr="001329D7" w14:paraId="017CEAD4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017CEACF" w14:textId="77777777" w:rsidR="00274F18" w:rsidRPr="001329D7" w:rsidRDefault="00A969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 xml:space="preserve">Related </w:t>
            </w:r>
            <w:r w:rsidR="00C458E6" w:rsidRPr="001329D7">
              <w:rPr>
                <w:rFonts w:ascii="Century Gothic" w:hAnsi="Century Gothic"/>
                <w:b/>
              </w:rPr>
              <w:t xml:space="preserve">Procedures, </w:t>
            </w:r>
            <w:r w:rsidRPr="001329D7">
              <w:rPr>
                <w:rFonts w:ascii="Century Gothic" w:hAnsi="Century Gothic"/>
                <w:b/>
              </w:rPr>
              <w:t>Supporting Documents and references</w:t>
            </w:r>
          </w:p>
        </w:tc>
        <w:tc>
          <w:tcPr>
            <w:tcW w:w="6486" w:type="dxa"/>
          </w:tcPr>
          <w:p w14:paraId="017CEAD0" w14:textId="77777777" w:rsidR="004C6A47" w:rsidRPr="001329D7" w:rsidRDefault="004C6A47" w:rsidP="00CE7DA6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Churches of Christ in Queensland Ministers Appointment &amp; Employment Guide (updated annually)</w:t>
            </w:r>
          </w:p>
          <w:p w14:paraId="017CEAD1" w14:textId="77777777" w:rsidR="00274F18" w:rsidRPr="001329D7" w:rsidRDefault="001F3162" w:rsidP="00CE7DA6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Staff position descriptions</w:t>
            </w:r>
          </w:p>
          <w:p w14:paraId="017CEAD2" w14:textId="77777777" w:rsidR="001F3162" w:rsidRPr="001329D7" w:rsidRDefault="001F3162" w:rsidP="001F3162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Staff employment agreements</w:t>
            </w:r>
          </w:p>
          <w:p w14:paraId="017CEAD3" w14:textId="77777777" w:rsidR="0063220A" w:rsidRPr="001329D7" w:rsidRDefault="0063220A" w:rsidP="001F3162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[insert others as relevant]</w:t>
            </w:r>
          </w:p>
        </w:tc>
      </w:tr>
    </w:tbl>
    <w:p w14:paraId="017CEAD5" w14:textId="77777777" w:rsidR="00B96552" w:rsidRPr="001329D7" w:rsidRDefault="00B96552" w:rsidP="00B96552">
      <w:pPr>
        <w:pStyle w:val="Heading1"/>
        <w:rPr>
          <w:rFonts w:ascii="Century Gothic" w:hAnsi="Century Gothic"/>
        </w:rPr>
      </w:pPr>
      <w:bookmarkStart w:id="11" w:name="_Toc40167854"/>
      <w:r w:rsidRPr="001329D7">
        <w:rPr>
          <w:rFonts w:ascii="Century Gothic" w:hAnsi="Century Gothic"/>
        </w:rPr>
        <w:t>APPROVAL AND REVIEW DETAILS</w:t>
      </w:r>
      <w:bookmarkEnd w:id="11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B96552" w:rsidRPr="001329D7" w14:paraId="017CEAD8" w14:textId="77777777" w:rsidTr="0024453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017CEAD6" w14:textId="77777777" w:rsidR="00B96552" w:rsidRPr="001329D7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Approval and Review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017CEAD7" w14:textId="77777777" w:rsidR="00B96552" w:rsidRPr="001329D7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Details</w:t>
            </w:r>
          </w:p>
        </w:tc>
      </w:tr>
      <w:tr w:rsidR="00B96552" w:rsidRPr="001329D7" w14:paraId="017CEADB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17CEAD9" w14:textId="77777777" w:rsidR="00B96552" w:rsidRPr="001329D7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>Ownership and Accountability</w:t>
            </w:r>
          </w:p>
        </w:tc>
        <w:tc>
          <w:tcPr>
            <w:tcW w:w="6486" w:type="dxa"/>
          </w:tcPr>
          <w:p w14:paraId="017CEADA" w14:textId="77777777" w:rsidR="00B96552" w:rsidRPr="001329D7" w:rsidRDefault="00504CD2" w:rsidP="0024453A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Board/Elders</w:t>
            </w:r>
          </w:p>
        </w:tc>
      </w:tr>
      <w:tr w:rsidR="00B96552" w:rsidRPr="001329D7" w14:paraId="017CEADE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17CEADC" w14:textId="77777777" w:rsidR="00B96552" w:rsidRPr="001329D7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>Approval Responsibilities</w:t>
            </w:r>
          </w:p>
        </w:tc>
        <w:tc>
          <w:tcPr>
            <w:tcW w:w="6486" w:type="dxa"/>
          </w:tcPr>
          <w:p w14:paraId="017CEADD" w14:textId="77777777" w:rsidR="00B96552" w:rsidRPr="001329D7" w:rsidRDefault="00504CD2" w:rsidP="0024453A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Elders</w:t>
            </w:r>
          </w:p>
        </w:tc>
      </w:tr>
      <w:tr w:rsidR="00B96552" w:rsidRPr="001329D7" w14:paraId="017CEAE1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17CEADF" w14:textId="77777777" w:rsidR="00B96552" w:rsidRPr="001329D7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>Next Review Date</w:t>
            </w:r>
          </w:p>
        </w:tc>
        <w:tc>
          <w:tcPr>
            <w:tcW w:w="6486" w:type="dxa"/>
          </w:tcPr>
          <w:p w14:paraId="017CEAE0" w14:textId="77777777" w:rsidR="00B96552" w:rsidRPr="001329D7" w:rsidRDefault="00B96552" w:rsidP="00504CD2">
            <w:pPr>
              <w:pStyle w:val="TableText"/>
              <w:spacing w:after="120"/>
              <w:rPr>
                <w:rFonts w:ascii="Century Gothic" w:hAnsi="Century Gothic"/>
                <w:highlight w:val="yellow"/>
              </w:rPr>
            </w:pPr>
            <w:r w:rsidRPr="001329D7">
              <w:rPr>
                <w:rFonts w:ascii="Century Gothic" w:hAnsi="Century Gothic"/>
              </w:rPr>
              <w:t>DD/MM/YYYY</w:t>
            </w:r>
          </w:p>
        </w:tc>
      </w:tr>
    </w:tbl>
    <w:p w14:paraId="017CEAE2" w14:textId="77777777" w:rsidR="00B96552" w:rsidRPr="001329D7" w:rsidRDefault="00B96552" w:rsidP="00B96552">
      <w:pPr>
        <w:pStyle w:val="11BodyText"/>
        <w:spacing w:before="0" w:after="0"/>
        <w:rPr>
          <w:rFonts w:ascii="Century Gothic" w:hAnsi="Century Gothic"/>
          <w:sz w:val="12"/>
          <w:szCs w:val="12"/>
          <w:lang w:eastAsia="en-AU"/>
        </w:rPr>
      </w:pPr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B96552" w:rsidRPr="001329D7" w14:paraId="017CEAE5" w14:textId="77777777" w:rsidTr="0024453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017CEAE3" w14:textId="77777777" w:rsidR="00B96552" w:rsidRPr="001329D7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Approval and Review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017CEAE4" w14:textId="77777777" w:rsidR="00B96552" w:rsidRPr="001329D7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Details</w:t>
            </w:r>
          </w:p>
        </w:tc>
      </w:tr>
      <w:tr w:rsidR="00B96552" w:rsidRPr="001329D7" w14:paraId="017CEAE8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17CEAE6" w14:textId="77777777" w:rsidR="00B96552" w:rsidRPr="001329D7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 xml:space="preserve">Approval Date </w:t>
            </w:r>
          </w:p>
        </w:tc>
        <w:tc>
          <w:tcPr>
            <w:tcW w:w="6486" w:type="dxa"/>
          </w:tcPr>
          <w:p w14:paraId="017CEAE7" w14:textId="77777777" w:rsidR="00B96552" w:rsidRPr="001329D7" w:rsidRDefault="00B96552" w:rsidP="00504CD2">
            <w:pPr>
              <w:pStyle w:val="TableText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DD/MM/YYYY</w:t>
            </w:r>
          </w:p>
        </w:tc>
      </w:tr>
      <w:tr w:rsidR="00B96552" w:rsidRPr="001329D7" w14:paraId="017CEAEB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017CEAE9" w14:textId="77777777" w:rsidR="00B96552" w:rsidRPr="001329D7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1329D7">
              <w:rPr>
                <w:rFonts w:ascii="Century Gothic" w:hAnsi="Century Gothic"/>
                <w:b/>
              </w:rPr>
              <w:t xml:space="preserve">Amendment History </w:t>
            </w:r>
          </w:p>
        </w:tc>
        <w:tc>
          <w:tcPr>
            <w:tcW w:w="6486" w:type="dxa"/>
          </w:tcPr>
          <w:p w14:paraId="017CEAEA" w14:textId="77777777" w:rsidR="00B96552" w:rsidRPr="001329D7" w:rsidRDefault="00504CD2" w:rsidP="0024453A">
            <w:pPr>
              <w:pStyle w:val="TableText"/>
              <w:rPr>
                <w:rFonts w:ascii="Century Gothic" w:hAnsi="Century Gothic"/>
              </w:rPr>
            </w:pPr>
            <w:r w:rsidRPr="001329D7">
              <w:rPr>
                <w:rFonts w:ascii="Century Gothic" w:hAnsi="Century Gothic"/>
              </w:rPr>
              <w:t>[note date and reason for amendment]</w:t>
            </w:r>
          </w:p>
        </w:tc>
      </w:tr>
    </w:tbl>
    <w:p w14:paraId="017CEAEC" w14:textId="77777777" w:rsidR="00B96552" w:rsidRPr="001329D7" w:rsidRDefault="00B96552" w:rsidP="00B96552">
      <w:pPr>
        <w:pStyle w:val="11BodyText"/>
        <w:rPr>
          <w:rFonts w:ascii="Century Gothic" w:hAnsi="Century Gothic"/>
          <w:lang w:eastAsia="en-AU"/>
        </w:rPr>
      </w:pPr>
    </w:p>
    <w:p w14:paraId="017CEAED" w14:textId="77777777" w:rsidR="00B96552" w:rsidRPr="001329D7" w:rsidRDefault="00B96552" w:rsidP="00B96552">
      <w:pPr>
        <w:pStyle w:val="11BodyText"/>
        <w:rPr>
          <w:rFonts w:ascii="Century Gothic" w:hAnsi="Century Gothic"/>
          <w:lang w:eastAsia="en-AU"/>
        </w:rPr>
      </w:pPr>
    </w:p>
    <w:sectPr w:rsidR="00B96552" w:rsidRPr="001329D7" w:rsidSect="003055E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27" w:right="1021" w:bottom="964" w:left="102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EAF0" w14:textId="77777777" w:rsidR="0038131E" w:rsidRDefault="0038131E" w:rsidP="00CB5458">
      <w:r>
        <w:separator/>
      </w:r>
    </w:p>
  </w:endnote>
  <w:endnote w:type="continuationSeparator" w:id="0">
    <w:p w14:paraId="017CEAF1" w14:textId="77777777" w:rsidR="0038131E" w:rsidRDefault="0038131E" w:rsidP="00C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EAF6" w14:textId="77777777" w:rsidR="002A3142" w:rsidRPr="001329D7" w:rsidRDefault="002A3142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rFonts w:ascii="Century Gothic" w:hAnsi="Century Gothic"/>
        <w:noProof/>
      </w:rPr>
    </w:pPr>
    <w:r w:rsidRPr="001329D7">
      <w:rPr>
        <w:rFonts w:ascii="Century Gothic" w:hAnsi="Century Gothic"/>
        <w:noProof/>
      </w:rPr>
      <w:tab/>
    </w:r>
    <w:r w:rsidRPr="001329D7">
      <w:rPr>
        <w:rFonts w:ascii="Century Gothic" w:hAnsi="Century Gothic"/>
        <w:noProof/>
      </w:rPr>
      <w:tab/>
    </w:r>
    <w:r w:rsidR="00A604CB" w:rsidRPr="001329D7">
      <w:rPr>
        <w:rFonts w:ascii="Century Gothic" w:hAnsi="Century Gothic"/>
        <w:b/>
        <w:noProof/>
      </w:rPr>
      <w:t>Approval</w:t>
    </w:r>
    <w:r w:rsidRPr="001329D7">
      <w:rPr>
        <w:rFonts w:ascii="Century Gothic" w:hAnsi="Century Gothic"/>
        <w:b/>
        <w:noProof/>
      </w:rPr>
      <w:t xml:space="preserve"> Date:</w:t>
    </w:r>
    <w:r w:rsidRPr="001329D7">
      <w:rPr>
        <w:rFonts w:ascii="Century Gothic" w:hAnsi="Century Gothic"/>
        <w:noProof/>
      </w:rPr>
      <w:t xml:space="preserve"> dd/mm/yyyy</w:t>
    </w:r>
  </w:p>
  <w:p w14:paraId="017CEAF7" w14:textId="77777777" w:rsidR="002A3142" w:rsidRPr="006478F6" w:rsidRDefault="002A3142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 w:rsidRPr="001329D7">
      <w:rPr>
        <w:rFonts w:ascii="Century Gothic" w:hAnsi="Century Gothic"/>
        <w:b/>
        <w:noProof/>
      </w:rPr>
      <w:t>Version:</w:t>
    </w:r>
    <w:r w:rsidRPr="001329D7">
      <w:rPr>
        <w:rFonts w:ascii="Century Gothic" w:hAnsi="Century Gothic"/>
        <w:noProof/>
      </w:rPr>
      <w:t xml:space="preserve"> 0.0</w:t>
    </w:r>
    <w:r w:rsidRPr="001329D7">
      <w:rPr>
        <w:rFonts w:ascii="Century Gothic" w:hAnsi="Century Gothic"/>
        <w:noProof/>
      </w:rPr>
      <w:tab/>
    </w:r>
    <w:r w:rsidRPr="001329D7">
      <w:rPr>
        <w:rFonts w:ascii="Century Gothic" w:hAnsi="Century Gothic"/>
        <w:noProof/>
      </w:rPr>
      <w:tab/>
    </w:r>
    <w:r w:rsidRPr="001329D7">
      <w:rPr>
        <w:rFonts w:ascii="Century Gothic" w:hAnsi="Century Gothic"/>
      </w:rPr>
      <w:t xml:space="preserve">Page </w:t>
    </w:r>
    <w:r w:rsidRPr="001329D7">
      <w:rPr>
        <w:rFonts w:ascii="Century Gothic" w:hAnsi="Century Gothic"/>
      </w:rPr>
      <w:fldChar w:fldCharType="begin"/>
    </w:r>
    <w:r w:rsidRPr="001329D7">
      <w:rPr>
        <w:rFonts w:ascii="Century Gothic" w:hAnsi="Century Gothic"/>
      </w:rPr>
      <w:instrText xml:space="preserve"> PAGE </w:instrText>
    </w:r>
    <w:r w:rsidRPr="001329D7">
      <w:rPr>
        <w:rFonts w:ascii="Century Gothic" w:hAnsi="Century Gothic"/>
      </w:rPr>
      <w:fldChar w:fldCharType="separate"/>
    </w:r>
    <w:r w:rsidR="00EF1EDA" w:rsidRPr="001329D7">
      <w:rPr>
        <w:rFonts w:ascii="Century Gothic" w:hAnsi="Century Gothic"/>
        <w:noProof/>
      </w:rPr>
      <w:t>2</w:t>
    </w:r>
    <w:r w:rsidRPr="001329D7">
      <w:rPr>
        <w:rFonts w:ascii="Century Gothic" w:hAnsi="Century Gothic"/>
        <w:noProof/>
      </w:rPr>
      <w:fldChar w:fldCharType="end"/>
    </w:r>
    <w:r w:rsidRPr="001329D7">
      <w:rPr>
        <w:rFonts w:ascii="Century Gothic" w:hAnsi="Century Gothic"/>
      </w:rPr>
      <w:t xml:space="preserve"> of </w:t>
    </w:r>
    <w:r w:rsidR="00C92238" w:rsidRPr="001329D7">
      <w:rPr>
        <w:rFonts w:ascii="Century Gothic" w:hAnsi="Century Gothic"/>
        <w:noProof/>
      </w:rPr>
      <w:fldChar w:fldCharType="begin"/>
    </w:r>
    <w:r w:rsidR="00C92238" w:rsidRPr="001329D7">
      <w:rPr>
        <w:rFonts w:ascii="Century Gothic" w:hAnsi="Century Gothic"/>
        <w:noProof/>
      </w:rPr>
      <w:instrText xml:space="preserve"> NUMPAGES </w:instrText>
    </w:r>
    <w:r w:rsidR="00C92238" w:rsidRPr="001329D7">
      <w:rPr>
        <w:rFonts w:ascii="Century Gothic" w:hAnsi="Century Gothic"/>
        <w:noProof/>
      </w:rPr>
      <w:fldChar w:fldCharType="separate"/>
    </w:r>
    <w:r w:rsidR="00EF1EDA" w:rsidRPr="001329D7">
      <w:rPr>
        <w:rFonts w:ascii="Century Gothic" w:hAnsi="Century Gothic"/>
        <w:noProof/>
      </w:rPr>
      <w:t>3</w:t>
    </w:r>
    <w:r w:rsidR="00C92238" w:rsidRPr="001329D7">
      <w:rPr>
        <w:rFonts w:ascii="Century Gothic" w:hAnsi="Century Gothic"/>
        <w:noProof/>
      </w:rPr>
      <w:fldChar w:fldCharType="end"/>
    </w:r>
  </w:p>
  <w:p w14:paraId="017CEAF8" w14:textId="77777777" w:rsidR="00CE7DA6" w:rsidRDefault="00CE7DA6" w:rsidP="00182BED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</w:p>
  <w:p w14:paraId="017CEAF9" w14:textId="77777777" w:rsidR="00182BED" w:rsidRPr="002A3142" w:rsidRDefault="00182BED" w:rsidP="00182BED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EAFE" w14:textId="77777777" w:rsidR="006478F6" w:rsidRP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noProof/>
      </w:rPr>
      <w:tab/>
    </w:r>
    <w:r>
      <w:rPr>
        <w:noProof/>
      </w:rPr>
      <w:tab/>
    </w:r>
    <w:r w:rsidR="00A604CB">
      <w:rPr>
        <w:b/>
        <w:noProof/>
      </w:rPr>
      <w:t>Approval</w:t>
    </w:r>
    <w:r>
      <w:rPr>
        <w:b/>
        <w:noProof/>
      </w:rPr>
      <w:t xml:space="preserve"> Date:</w:t>
    </w:r>
    <w:r>
      <w:rPr>
        <w:noProof/>
      </w:rPr>
      <w:t xml:space="preserve"> dd/mm/yyyy</w:t>
    </w:r>
  </w:p>
  <w:p w14:paraId="017CEAFF" w14:textId="77777777" w:rsidR="006478F6" w:rsidRP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b/>
        <w:noProof/>
      </w:rPr>
      <w:t>Version:</w:t>
    </w:r>
    <w:r>
      <w:rPr>
        <w:noProof/>
      </w:rPr>
      <w:t xml:space="preserve"> 0.</w:t>
    </w:r>
    <w:r w:rsidR="00287055">
      <w:rPr>
        <w:noProof/>
      </w:rPr>
      <w:t>0</w:t>
    </w:r>
    <w:r>
      <w:rPr>
        <w:noProof/>
      </w:rPr>
      <w:tab/>
    </w:r>
    <w:r>
      <w:rPr>
        <w:noProof/>
      </w:rPr>
      <w:tab/>
    </w:r>
    <w:r w:rsidRPr="0013664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03A24">
      <w:rPr>
        <w:noProof/>
      </w:rPr>
      <w:t>1</w:t>
    </w:r>
    <w:r>
      <w:rPr>
        <w:noProof/>
      </w:rPr>
      <w:fldChar w:fldCharType="end"/>
    </w:r>
    <w:r w:rsidRPr="0013664E">
      <w:t xml:space="preserve"> of </w:t>
    </w:r>
    <w:r w:rsidR="00C92238">
      <w:rPr>
        <w:noProof/>
      </w:rPr>
      <w:fldChar w:fldCharType="begin"/>
    </w:r>
    <w:r w:rsidR="00C92238">
      <w:rPr>
        <w:noProof/>
      </w:rPr>
      <w:instrText xml:space="preserve"> NUMPAGES </w:instrText>
    </w:r>
    <w:r w:rsidR="00C92238">
      <w:rPr>
        <w:noProof/>
      </w:rPr>
      <w:fldChar w:fldCharType="separate"/>
    </w:r>
    <w:r w:rsidR="00803A24">
      <w:rPr>
        <w:noProof/>
      </w:rPr>
      <w:t>3</w:t>
    </w:r>
    <w:r w:rsidR="00C92238">
      <w:rPr>
        <w:noProof/>
      </w:rPr>
      <w:fldChar w:fldCharType="end"/>
    </w:r>
  </w:p>
  <w:p w14:paraId="017CEB00" w14:textId="77777777" w:rsid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</w:p>
  <w:p w14:paraId="017CEB01" w14:textId="77777777" w:rsidR="002A5D5D" w:rsidRDefault="002A5D5D" w:rsidP="008F0FC5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CEAEE" w14:textId="77777777" w:rsidR="0038131E" w:rsidRDefault="0038131E" w:rsidP="00CB5458">
      <w:r>
        <w:separator/>
      </w:r>
    </w:p>
  </w:footnote>
  <w:footnote w:type="continuationSeparator" w:id="0">
    <w:p w14:paraId="017CEAEF" w14:textId="77777777" w:rsidR="0038131E" w:rsidRDefault="0038131E" w:rsidP="00CB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EAF2" w14:textId="77777777" w:rsidR="00EA0C46" w:rsidRDefault="0082128E">
    <w:pPr>
      <w:pStyle w:val="Header"/>
    </w:pPr>
    <w:r>
      <w:rPr>
        <w:noProof/>
      </w:rPr>
      <w:pict w14:anchorId="017CEB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00956" o:spid="_x0000_s2058" type="#_x0000_t136" style="position:absolute;margin-left:0;margin-top:0;width:556.3pt;height:13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EAF3" w14:textId="4FD48C3C" w:rsidR="001603FC" w:rsidRPr="00A9698B" w:rsidRDefault="0082128E" w:rsidP="001603FC">
    <w:pPr>
      <w:pStyle w:val="HeaderGuideManual"/>
      <w:pBdr>
        <w:bottom w:val="none" w:sz="0" w:space="0" w:color="auto"/>
      </w:pBdr>
    </w:pPr>
    <w:r>
      <w:drawing>
        <wp:anchor distT="0" distB="0" distL="114300" distR="114300" simplePos="0" relativeHeight="251668480" behindDoc="0" locked="0" layoutInCell="1" allowOverlap="1" wp14:anchorId="61563CC0" wp14:editId="69F33C47">
          <wp:simplePos x="0" y="0"/>
          <wp:positionH relativeFrom="margin">
            <wp:posOffset>5590309</wp:posOffset>
          </wp:positionH>
          <wp:positionV relativeFrom="paragraph">
            <wp:posOffset>75565</wp:posOffset>
          </wp:positionV>
          <wp:extent cx="969645" cy="657860"/>
          <wp:effectExtent l="0" t="0" r="190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C_Logo_Example_Colour_Blac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7CE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00957" o:spid="_x0000_s2059" type="#_x0000_t136" style="position:absolute;margin-left:0;margin-top:0;width:556.3pt;height:13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fldSimple w:instr=" STYLEREF  PolicyTitle  \* MERGEFORMAT ">
      <w:r>
        <w:t>[insert name of church] REMUNERATION AND EMPLOYMENT POLICY</w:t>
      </w:r>
    </w:fldSimple>
  </w:p>
  <w:p w14:paraId="017CEAF4" w14:textId="77777777" w:rsidR="001603FC" w:rsidRPr="00A9698B" w:rsidRDefault="001603FC" w:rsidP="001603FC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EAFA" w14:textId="148D3B7B" w:rsidR="008435CF" w:rsidRPr="00A9698B" w:rsidRDefault="00CB6702" w:rsidP="00ED5087">
    <w:pPr>
      <w:pStyle w:val="HeaderGuideManual"/>
      <w:pBdr>
        <w:bottom w:val="none" w:sz="0" w:space="0" w:color="auto"/>
      </w:pBdr>
      <w:spacing w:line="276" w:lineRule="auto"/>
    </w:pPr>
    <w:r>
      <w:drawing>
        <wp:anchor distT="0" distB="0" distL="114300" distR="114300" simplePos="0" relativeHeight="251666432" behindDoc="0" locked="0" layoutInCell="1" allowOverlap="1" wp14:anchorId="0D7B4A7A" wp14:editId="7AFB2020">
          <wp:simplePos x="0" y="0"/>
          <wp:positionH relativeFrom="margin">
            <wp:posOffset>5583035</wp:posOffset>
          </wp:positionH>
          <wp:positionV relativeFrom="paragraph">
            <wp:posOffset>137564</wp:posOffset>
          </wp:positionV>
          <wp:extent cx="969645" cy="6578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C_Logo_Example_Colour_Blac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28E">
      <w:pict w14:anchorId="017CE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00955" o:spid="_x0000_s2057" type="#_x0000_t136" style="position:absolute;margin-left:0;margin-top:0;width:556.3pt;height:13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fldSimple w:instr=" STYLEREF  PolicyTitle  \* MERGEFORMAT ">
      <w:r w:rsidR="0082128E">
        <w:t>[insert name of church] REMUNERATION AND EMPLOYMENT POLICY</w:t>
      </w:r>
    </w:fldSimple>
  </w:p>
  <w:p w14:paraId="017CEAFB" w14:textId="77777777" w:rsidR="00361B5D" w:rsidRDefault="00361B5D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  <w:p w14:paraId="017CEAFC" w14:textId="77777777" w:rsidR="006241FA" w:rsidRDefault="006241FA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  <w:p w14:paraId="017CEAFD" w14:textId="77777777" w:rsidR="006241FA" w:rsidRPr="00A9698B" w:rsidRDefault="006241FA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4C5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1AD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C0F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24D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64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E8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9A6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82C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A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AC4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31A6F"/>
    <w:multiLevelType w:val="multilevel"/>
    <w:tmpl w:val="DC6EFEE8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ind w:left="715" w:hanging="432"/>
      </w:pPr>
      <w:rPr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evel5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847F0D"/>
    <w:multiLevelType w:val="multilevel"/>
    <w:tmpl w:val="64B6F422"/>
    <w:lvl w:ilvl="0">
      <w:start w:val="1"/>
      <w:numFmt w:val="decimal"/>
      <w:pStyle w:val="Number1"/>
      <w:lvlText w:val="%1."/>
      <w:lvlJc w:val="left"/>
      <w:pPr>
        <w:ind w:left="360" w:hanging="360"/>
      </w:pPr>
    </w:lvl>
    <w:lvl w:ilvl="1">
      <w:start w:val="1"/>
      <w:numFmt w:val="decimal"/>
      <w:pStyle w:val="Number2"/>
      <w:lvlText w:val="%1.%2."/>
      <w:lvlJc w:val="left"/>
      <w:pPr>
        <w:ind w:left="792" w:hanging="432"/>
      </w:pPr>
    </w:lvl>
    <w:lvl w:ilvl="2">
      <w:start w:val="1"/>
      <w:numFmt w:val="decimal"/>
      <w:pStyle w:val="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FE4ACF"/>
    <w:multiLevelType w:val="hybridMultilevel"/>
    <w:tmpl w:val="67C20A0C"/>
    <w:lvl w:ilvl="0" w:tplc="F2761E3E">
      <w:start w:val="1"/>
      <w:numFmt w:val="bullet"/>
      <w:pStyle w:val="Bullets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534CEE"/>
    <w:multiLevelType w:val="hybridMultilevel"/>
    <w:tmpl w:val="16C263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0279"/>
    <w:multiLevelType w:val="hybridMultilevel"/>
    <w:tmpl w:val="C874825E"/>
    <w:lvl w:ilvl="0" w:tplc="7F1C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EF68EA1C">
      <w:numFmt w:val="bullet"/>
      <w:pStyle w:val="Bullets2"/>
      <w:lvlText w:val="—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F8E1FA6"/>
    <w:multiLevelType w:val="hybridMultilevel"/>
    <w:tmpl w:val="1AD6D76C"/>
    <w:lvl w:ilvl="0" w:tplc="E23C9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B313A"/>
    <w:multiLevelType w:val="hybridMultilevel"/>
    <w:tmpl w:val="895E53C0"/>
    <w:lvl w:ilvl="0" w:tplc="FDDC64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7471"/>
    <w:multiLevelType w:val="hybridMultilevel"/>
    <w:tmpl w:val="E69C9F04"/>
    <w:lvl w:ilvl="0" w:tplc="FA8A13A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12FD"/>
    <w:multiLevelType w:val="hybridMultilevel"/>
    <w:tmpl w:val="4EA0D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F5261"/>
    <w:multiLevelType w:val="hybridMultilevel"/>
    <w:tmpl w:val="74F444C2"/>
    <w:lvl w:ilvl="0" w:tplc="7698134C">
      <w:start w:val="1"/>
      <w:numFmt w:val="bullet"/>
      <w:pStyle w:val="11Bullets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11Bullets2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11Bullets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3677EC"/>
    <w:multiLevelType w:val="multilevel"/>
    <w:tmpl w:val="017AEC8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ListParagraph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CD203E"/>
    <w:multiLevelType w:val="hybridMultilevel"/>
    <w:tmpl w:val="1EB44DAC"/>
    <w:lvl w:ilvl="0" w:tplc="DC369042">
      <w:start w:val="1"/>
      <w:numFmt w:val="bullet"/>
      <w:pStyle w:val="TableBullet3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8682A4A"/>
    <w:multiLevelType w:val="multilevel"/>
    <w:tmpl w:val="D37831DE"/>
    <w:lvl w:ilvl="0">
      <w:start w:val="1"/>
      <w:numFmt w:val="decimal"/>
      <w:pStyle w:val="TableNoLvl1"/>
      <w:lvlText w:val="%1)"/>
      <w:lvlJc w:val="left"/>
      <w:pPr>
        <w:ind w:left="360" w:hanging="360"/>
      </w:pPr>
    </w:lvl>
    <w:lvl w:ilvl="1">
      <w:start w:val="1"/>
      <w:numFmt w:val="lowerLetter"/>
      <w:pStyle w:val="TableNoLvl2"/>
      <w:lvlText w:val="%2)"/>
      <w:lvlJc w:val="left"/>
      <w:pPr>
        <w:ind w:left="720" w:hanging="360"/>
      </w:pPr>
    </w:lvl>
    <w:lvl w:ilvl="2">
      <w:start w:val="1"/>
      <w:numFmt w:val="lowerRoman"/>
      <w:pStyle w:val="TableNoLvl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E01C92"/>
    <w:multiLevelType w:val="hybridMultilevel"/>
    <w:tmpl w:val="88F46992"/>
    <w:lvl w:ilvl="0" w:tplc="ED2EAEA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2"/>
  </w:num>
  <w:num w:numId="4">
    <w:abstractNumId w:val="14"/>
  </w:num>
  <w:num w:numId="5">
    <w:abstractNumId w:val="18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19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2"/>
  </w:num>
  <w:num w:numId="19">
    <w:abstractNumId w:val="14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2"/>
  </w:num>
  <w:num w:numId="30">
    <w:abstractNumId w:val="14"/>
  </w:num>
  <w:num w:numId="31">
    <w:abstractNumId w:val="11"/>
  </w:num>
  <w:num w:numId="32">
    <w:abstractNumId w:val="11"/>
  </w:num>
  <w:num w:numId="33">
    <w:abstractNumId w:val="11"/>
  </w:num>
  <w:num w:numId="34">
    <w:abstractNumId w:val="22"/>
  </w:num>
  <w:num w:numId="35">
    <w:abstractNumId w:val="2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16"/>
  </w:num>
  <w:num w:numId="48">
    <w:abstractNumId w:val="20"/>
  </w:num>
  <w:num w:numId="49">
    <w:abstractNumId w:val="10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F5"/>
    <w:rsid w:val="000000FA"/>
    <w:rsid w:val="000012A4"/>
    <w:rsid w:val="00001930"/>
    <w:rsid w:val="00012073"/>
    <w:rsid w:val="000139FA"/>
    <w:rsid w:val="000144FD"/>
    <w:rsid w:val="00015F05"/>
    <w:rsid w:val="000167D3"/>
    <w:rsid w:val="000174A1"/>
    <w:rsid w:val="00020373"/>
    <w:rsid w:val="00026335"/>
    <w:rsid w:val="0003643D"/>
    <w:rsid w:val="00042EBD"/>
    <w:rsid w:val="00046E4A"/>
    <w:rsid w:val="00050A02"/>
    <w:rsid w:val="00057088"/>
    <w:rsid w:val="0007126C"/>
    <w:rsid w:val="00073FEA"/>
    <w:rsid w:val="00075710"/>
    <w:rsid w:val="00084FC7"/>
    <w:rsid w:val="000861E5"/>
    <w:rsid w:val="000865FC"/>
    <w:rsid w:val="00092754"/>
    <w:rsid w:val="000A5F3F"/>
    <w:rsid w:val="000B5301"/>
    <w:rsid w:val="000D6A35"/>
    <w:rsid w:val="000E6B80"/>
    <w:rsid w:val="000F0EDC"/>
    <w:rsid w:val="00100225"/>
    <w:rsid w:val="00100599"/>
    <w:rsid w:val="00114732"/>
    <w:rsid w:val="00123826"/>
    <w:rsid w:val="00123952"/>
    <w:rsid w:val="00125BD6"/>
    <w:rsid w:val="00130838"/>
    <w:rsid w:val="001311F8"/>
    <w:rsid w:val="001329D7"/>
    <w:rsid w:val="00133B36"/>
    <w:rsid w:val="001376AA"/>
    <w:rsid w:val="00140096"/>
    <w:rsid w:val="00141BBF"/>
    <w:rsid w:val="001424A6"/>
    <w:rsid w:val="00143083"/>
    <w:rsid w:val="001470E6"/>
    <w:rsid w:val="0015157B"/>
    <w:rsid w:val="0015282A"/>
    <w:rsid w:val="00156544"/>
    <w:rsid w:val="001603FC"/>
    <w:rsid w:val="00160E9D"/>
    <w:rsid w:val="00175847"/>
    <w:rsid w:val="00182BED"/>
    <w:rsid w:val="00184649"/>
    <w:rsid w:val="00190FEF"/>
    <w:rsid w:val="00191F99"/>
    <w:rsid w:val="00194C23"/>
    <w:rsid w:val="00195173"/>
    <w:rsid w:val="001B1933"/>
    <w:rsid w:val="001C7E58"/>
    <w:rsid w:val="001D417C"/>
    <w:rsid w:val="001D4B46"/>
    <w:rsid w:val="001D6222"/>
    <w:rsid w:val="001E073D"/>
    <w:rsid w:val="001E45FD"/>
    <w:rsid w:val="001E6003"/>
    <w:rsid w:val="001F2D74"/>
    <w:rsid w:val="001F3162"/>
    <w:rsid w:val="001F397E"/>
    <w:rsid w:val="001F4ACB"/>
    <w:rsid w:val="00204783"/>
    <w:rsid w:val="0020480D"/>
    <w:rsid w:val="0020747B"/>
    <w:rsid w:val="00211F32"/>
    <w:rsid w:val="00213E30"/>
    <w:rsid w:val="00214163"/>
    <w:rsid w:val="002275C7"/>
    <w:rsid w:val="00231C5B"/>
    <w:rsid w:val="00234170"/>
    <w:rsid w:val="0023653D"/>
    <w:rsid w:val="00240D93"/>
    <w:rsid w:val="002463AF"/>
    <w:rsid w:val="00246F4C"/>
    <w:rsid w:val="00252F48"/>
    <w:rsid w:val="00253BA8"/>
    <w:rsid w:val="0026139A"/>
    <w:rsid w:val="002709B7"/>
    <w:rsid w:val="002713DC"/>
    <w:rsid w:val="002725A4"/>
    <w:rsid w:val="00274373"/>
    <w:rsid w:val="00274F18"/>
    <w:rsid w:val="002755B3"/>
    <w:rsid w:val="00275A90"/>
    <w:rsid w:val="00277052"/>
    <w:rsid w:val="00277DFA"/>
    <w:rsid w:val="00285021"/>
    <w:rsid w:val="00286BE3"/>
    <w:rsid w:val="00287055"/>
    <w:rsid w:val="002A3142"/>
    <w:rsid w:val="002A5D5D"/>
    <w:rsid w:val="002A7D3E"/>
    <w:rsid w:val="002B15A3"/>
    <w:rsid w:val="002B1F5A"/>
    <w:rsid w:val="002B2822"/>
    <w:rsid w:val="002B6D7A"/>
    <w:rsid w:val="002C3BB2"/>
    <w:rsid w:val="002C7F6B"/>
    <w:rsid w:val="002E3722"/>
    <w:rsid w:val="002F64BD"/>
    <w:rsid w:val="00304A1B"/>
    <w:rsid w:val="003055EB"/>
    <w:rsid w:val="00307C62"/>
    <w:rsid w:val="00310CBC"/>
    <w:rsid w:val="0031666A"/>
    <w:rsid w:val="00320893"/>
    <w:rsid w:val="003256D8"/>
    <w:rsid w:val="00342F12"/>
    <w:rsid w:val="003553EF"/>
    <w:rsid w:val="003570B2"/>
    <w:rsid w:val="00361B5D"/>
    <w:rsid w:val="00364B43"/>
    <w:rsid w:val="00365DE5"/>
    <w:rsid w:val="00370D89"/>
    <w:rsid w:val="0037474C"/>
    <w:rsid w:val="00374DD7"/>
    <w:rsid w:val="0038125F"/>
    <w:rsid w:val="0038131E"/>
    <w:rsid w:val="003821A3"/>
    <w:rsid w:val="003826A1"/>
    <w:rsid w:val="00385943"/>
    <w:rsid w:val="00394BC2"/>
    <w:rsid w:val="00397288"/>
    <w:rsid w:val="003A133E"/>
    <w:rsid w:val="003A166E"/>
    <w:rsid w:val="003B14B3"/>
    <w:rsid w:val="003C0C0F"/>
    <w:rsid w:val="003D1AAA"/>
    <w:rsid w:val="003D4A5B"/>
    <w:rsid w:val="003E4DED"/>
    <w:rsid w:val="003E711A"/>
    <w:rsid w:val="003F1D7D"/>
    <w:rsid w:val="0040416D"/>
    <w:rsid w:val="004151DF"/>
    <w:rsid w:val="00422409"/>
    <w:rsid w:val="004232E3"/>
    <w:rsid w:val="00433B63"/>
    <w:rsid w:val="00440348"/>
    <w:rsid w:val="004415C9"/>
    <w:rsid w:val="0045328C"/>
    <w:rsid w:val="0045429A"/>
    <w:rsid w:val="00454E51"/>
    <w:rsid w:val="004601B8"/>
    <w:rsid w:val="004603C1"/>
    <w:rsid w:val="004639DF"/>
    <w:rsid w:val="0047135D"/>
    <w:rsid w:val="00472DDA"/>
    <w:rsid w:val="0048254F"/>
    <w:rsid w:val="0049136C"/>
    <w:rsid w:val="004A28EF"/>
    <w:rsid w:val="004C06CB"/>
    <w:rsid w:val="004C1A9D"/>
    <w:rsid w:val="004C1C60"/>
    <w:rsid w:val="004C2F33"/>
    <w:rsid w:val="004C6A47"/>
    <w:rsid w:val="004D2D62"/>
    <w:rsid w:val="004D3A39"/>
    <w:rsid w:val="004D424B"/>
    <w:rsid w:val="004D44CD"/>
    <w:rsid w:val="004E1015"/>
    <w:rsid w:val="004E1A97"/>
    <w:rsid w:val="004E7F17"/>
    <w:rsid w:val="004F07ED"/>
    <w:rsid w:val="004F237F"/>
    <w:rsid w:val="004F30A5"/>
    <w:rsid w:val="0050041C"/>
    <w:rsid w:val="005007B0"/>
    <w:rsid w:val="00504CD2"/>
    <w:rsid w:val="00504EA2"/>
    <w:rsid w:val="005117FF"/>
    <w:rsid w:val="0051264A"/>
    <w:rsid w:val="00514634"/>
    <w:rsid w:val="00516D13"/>
    <w:rsid w:val="005177E8"/>
    <w:rsid w:val="00520254"/>
    <w:rsid w:val="00522EA3"/>
    <w:rsid w:val="00525FCD"/>
    <w:rsid w:val="00531ED7"/>
    <w:rsid w:val="00533A87"/>
    <w:rsid w:val="0053671F"/>
    <w:rsid w:val="00545487"/>
    <w:rsid w:val="0054642B"/>
    <w:rsid w:val="00554361"/>
    <w:rsid w:val="005557AF"/>
    <w:rsid w:val="00556DFB"/>
    <w:rsid w:val="005711BC"/>
    <w:rsid w:val="00572DEF"/>
    <w:rsid w:val="00573E3C"/>
    <w:rsid w:val="00575C8D"/>
    <w:rsid w:val="00581A5F"/>
    <w:rsid w:val="00582627"/>
    <w:rsid w:val="00585B61"/>
    <w:rsid w:val="00591B52"/>
    <w:rsid w:val="005A1E2E"/>
    <w:rsid w:val="005A3155"/>
    <w:rsid w:val="005A5AC9"/>
    <w:rsid w:val="005A76EC"/>
    <w:rsid w:val="005B3798"/>
    <w:rsid w:val="005B6563"/>
    <w:rsid w:val="005B7AC4"/>
    <w:rsid w:val="005C17E0"/>
    <w:rsid w:val="005C6309"/>
    <w:rsid w:val="005C7A01"/>
    <w:rsid w:val="005D16AF"/>
    <w:rsid w:val="005D51BB"/>
    <w:rsid w:val="005D6581"/>
    <w:rsid w:val="005E4259"/>
    <w:rsid w:val="005E5B9F"/>
    <w:rsid w:val="005F12E0"/>
    <w:rsid w:val="005F3263"/>
    <w:rsid w:val="005F48DA"/>
    <w:rsid w:val="005F6970"/>
    <w:rsid w:val="005F6F7E"/>
    <w:rsid w:val="006012EC"/>
    <w:rsid w:val="0060282C"/>
    <w:rsid w:val="00604966"/>
    <w:rsid w:val="0060667E"/>
    <w:rsid w:val="00620DC2"/>
    <w:rsid w:val="006241FA"/>
    <w:rsid w:val="0063220A"/>
    <w:rsid w:val="00645312"/>
    <w:rsid w:val="006478F6"/>
    <w:rsid w:val="006502C4"/>
    <w:rsid w:val="0065068B"/>
    <w:rsid w:val="00657EF1"/>
    <w:rsid w:val="00677075"/>
    <w:rsid w:val="00683991"/>
    <w:rsid w:val="006840B9"/>
    <w:rsid w:val="00684432"/>
    <w:rsid w:val="00694E79"/>
    <w:rsid w:val="006B0EE4"/>
    <w:rsid w:val="006C4C3E"/>
    <w:rsid w:val="006C6F2A"/>
    <w:rsid w:val="006D5C88"/>
    <w:rsid w:val="006D6E8D"/>
    <w:rsid w:val="006E26A0"/>
    <w:rsid w:val="006E400D"/>
    <w:rsid w:val="006E469E"/>
    <w:rsid w:val="006E4712"/>
    <w:rsid w:val="006E74FC"/>
    <w:rsid w:val="006F37C0"/>
    <w:rsid w:val="006F491A"/>
    <w:rsid w:val="00702AD0"/>
    <w:rsid w:val="00703FE8"/>
    <w:rsid w:val="00710EBF"/>
    <w:rsid w:val="00710EE1"/>
    <w:rsid w:val="0072172B"/>
    <w:rsid w:val="00721AB4"/>
    <w:rsid w:val="0073091E"/>
    <w:rsid w:val="0073365C"/>
    <w:rsid w:val="0073476C"/>
    <w:rsid w:val="00736416"/>
    <w:rsid w:val="00737B4A"/>
    <w:rsid w:val="00741BE1"/>
    <w:rsid w:val="0074291D"/>
    <w:rsid w:val="007618D6"/>
    <w:rsid w:val="007646A2"/>
    <w:rsid w:val="00765602"/>
    <w:rsid w:val="0077029E"/>
    <w:rsid w:val="00771FC4"/>
    <w:rsid w:val="0078299A"/>
    <w:rsid w:val="007867CE"/>
    <w:rsid w:val="00786E24"/>
    <w:rsid w:val="0079562B"/>
    <w:rsid w:val="007A4B5A"/>
    <w:rsid w:val="007B0410"/>
    <w:rsid w:val="007B3D2C"/>
    <w:rsid w:val="007B5F7D"/>
    <w:rsid w:val="007B787E"/>
    <w:rsid w:val="007C0A81"/>
    <w:rsid w:val="007C3923"/>
    <w:rsid w:val="007E09CB"/>
    <w:rsid w:val="007E1C45"/>
    <w:rsid w:val="007E4A3F"/>
    <w:rsid w:val="007E5B5E"/>
    <w:rsid w:val="007F2064"/>
    <w:rsid w:val="00803523"/>
    <w:rsid w:val="00803A24"/>
    <w:rsid w:val="00804CE7"/>
    <w:rsid w:val="00805022"/>
    <w:rsid w:val="00805516"/>
    <w:rsid w:val="0080676C"/>
    <w:rsid w:val="0082128E"/>
    <w:rsid w:val="0082383B"/>
    <w:rsid w:val="00827BAF"/>
    <w:rsid w:val="0083188E"/>
    <w:rsid w:val="008435CF"/>
    <w:rsid w:val="008440F8"/>
    <w:rsid w:val="0084498F"/>
    <w:rsid w:val="00853A85"/>
    <w:rsid w:val="00866768"/>
    <w:rsid w:val="00876931"/>
    <w:rsid w:val="008865E6"/>
    <w:rsid w:val="00896CEA"/>
    <w:rsid w:val="008A0DD3"/>
    <w:rsid w:val="008A383D"/>
    <w:rsid w:val="008C0A1D"/>
    <w:rsid w:val="008C6981"/>
    <w:rsid w:val="008E214C"/>
    <w:rsid w:val="008E52ED"/>
    <w:rsid w:val="008F0FC5"/>
    <w:rsid w:val="00903B52"/>
    <w:rsid w:val="00913D24"/>
    <w:rsid w:val="00921291"/>
    <w:rsid w:val="00923503"/>
    <w:rsid w:val="009312AB"/>
    <w:rsid w:val="00942D6E"/>
    <w:rsid w:val="0094317C"/>
    <w:rsid w:val="009444B0"/>
    <w:rsid w:val="0095404E"/>
    <w:rsid w:val="009609E3"/>
    <w:rsid w:val="00964A20"/>
    <w:rsid w:val="00970382"/>
    <w:rsid w:val="0097387F"/>
    <w:rsid w:val="00983D66"/>
    <w:rsid w:val="00991921"/>
    <w:rsid w:val="0099228D"/>
    <w:rsid w:val="00994149"/>
    <w:rsid w:val="009A0822"/>
    <w:rsid w:val="009A25E3"/>
    <w:rsid w:val="009A481F"/>
    <w:rsid w:val="009A5B67"/>
    <w:rsid w:val="009A7E35"/>
    <w:rsid w:val="009B6CDB"/>
    <w:rsid w:val="009C682B"/>
    <w:rsid w:val="009D1DDA"/>
    <w:rsid w:val="009D45C4"/>
    <w:rsid w:val="009E3572"/>
    <w:rsid w:val="009E429F"/>
    <w:rsid w:val="009F2F39"/>
    <w:rsid w:val="009F71D1"/>
    <w:rsid w:val="009F7ACA"/>
    <w:rsid w:val="00A103B3"/>
    <w:rsid w:val="00A11DA5"/>
    <w:rsid w:val="00A16399"/>
    <w:rsid w:val="00A17634"/>
    <w:rsid w:val="00A21472"/>
    <w:rsid w:val="00A21E03"/>
    <w:rsid w:val="00A25900"/>
    <w:rsid w:val="00A35A43"/>
    <w:rsid w:val="00A464BB"/>
    <w:rsid w:val="00A5233B"/>
    <w:rsid w:val="00A52348"/>
    <w:rsid w:val="00A604CB"/>
    <w:rsid w:val="00A7280A"/>
    <w:rsid w:val="00A75526"/>
    <w:rsid w:val="00A7560A"/>
    <w:rsid w:val="00A81447"/>
    <w:rsid w:val="00A856B8"/>
    <w:rsid w:val="00A865B4"/>
    <w:rsid w:val="00A9539F"/>
    <w:rsid w:val="00A9698B"/>
    <w:rsid w:val="00AB319F"/>
    <w:rsid w:val="00AC4E91"/>
    <w:rsid w:val="00AD1548"/>
    <w:rsid w:val="00AD2D05"/>
    <w:rsid w:val="00AE7A24"/>
    <w:rsid w:val="00AF28FC"/>
    <w:rsid w:val="00AF438A"/>
    <w:rsid w:val="00B10661"/>
    <w:rsid w:val="00B12C6B"/>
    <w:rsid w:val="00B13D7B"/>
    <w:rsid w:val="00B15E8D"/>
    <w:rsid w:val="00B22E39"/>
    <w:rsid w:val="00B37336"/>
    <w:rsid w:val="00B45479"/>
    <w:rsid w:val="00B47986"/>
    <w:rsid w:val="00B61CE3"/>
    <w:rsid w:val="00B726A4"/>
    <w:rsid w:val="00B77C20"/>
    <w:rsid w:val="00B80E73"/>
    <w:rsid w:val="00B80F47"/>
    <w:rsid w:val="00B84297"/>
    <w:rsid w:val="00B96552"/>
    <w:rsid w:val="00BB6B63"/>
    <w:rsid w:val="00BE2858"/>
    <w:rsid w:val="00BE4D07"/>
    <w:rsid w:val="00BE7748"/>
    <w:rsid w:val="00BF17A4"/>
    <w:rsid w:val="00BF65DC"/>
    <w:rsid w:val="00C0728A"/>
    <w:rsid w:val="00C11C0E"/>
    <w:rsid w:val="00C14134"/>
    <w:rsid w:val="00C153D4"/>
    <w:rsid w:val="00C21927"/>
    <w:rsid w:val="00C26BCC"/>
    <w:rsid w:val="00C30AEB"/>
    <w:rsid w:val="00C363DE"/>
    <w:rsid w:val="00C4083D"/>
    <w:rsid w:val="00C40BA7"/>
    <w:rsid w:val="00C44EE0"/>
    <w:rsid w:val="00C458E6"/>
    <w:rsid w:val="00C4621C"/>
    <w:rsid w:val="00C524AD"/>
    <w:rsid w:val="00C5445B"/>
    <w:rsid w:val="00C546E4"/>
    <w:rsid w:val="00C55034"/>
    <w:rsid w:val="00C56E60"/>
    <w:rsid w:val="00C65389"/>
    <w:rsid w:val="00C70522"/>
    <w:rsid w:val="00C80E90"/>
    <w:rsid w:val="00C92238"/>
    <w:rsid w:val="00CA28E6"/>
    <w:rsid w:val="00CA3571"/>
    <w:rsid w:val="00CA7D44"/>
    <w:rsid w:val="00CB0C2F"/>
    <w:rsid w:val="00CB4486"/>
    <w:rsid w:val="00CB5458"/>
    <w:rsid w:val="00CB6702"/>
    <w:rsid w:val="00CC195E"/>
    <w:rsid w:val="00CD240F"/>
    <w:rsid w:val="00CD5716"/>
    <w:rsid w:val="00CD6A0F"/>
    <w:rsid w:val="00CD747F"/>
    <w:rsid w:val="00CE1F13"/>
    <w:rsid w:val="00CE6C26"/>
    <w:rsid w:val="00CE7DA6"/>
    <w:rsid w:val="00CF3E23"/>
    <w:rsid w:val="00CF5162"/>
    <w:rsid w:val="00CF62C0"/>
    <w:rsid w:val="00D015D5"/>
    <w:rsid w:val="00D10523"/>
    <w:rsid w:val="00D11ABD"/>
    <w:rsid w:val="00D24F52"/>
    <w:rsid w:val="00D36862"/>
    <w:rsid w:val="00D36959"/>
    <w:rsid w:val="00D40C82"/>
    <w:rsid w:val="00D45362"/>
    <w:rsid w:val="00D52E4F"/>
    <w:rsid w:val="00D64F70"/>
    <w:rsid w:val="00D6706E"/>
    <w:rsid w:val="00DA0E7A"/>
    <w:rsid w:val="00DA16E2"/>
    <w:rsid w:val="00DA5974"/>
    <w:rsid w:val="00DB266D"/>
    <w:rsid w:val="00DD0B30"/>
    <w:rsid w:val="00DD2129"/>
    <w:rsid w:val="00DD4647"/>
    <w:rsid w:val="00DD673E"/>
    <w:rsid w:val="00DF16E0"/>
    <w:rsid w:val="00E06E6C"/>
    <w:rsid w:val="00E0731A"/>
    <w:rsid w:val="00E136B4"/>
    <w:rsid w:val="00E24DF3"/>
    <w:rsid w:val="00E369EB"/>
    <w:rsid w:val="00E41BA1"/>
    <w:rsid w:val="00E50F6D"/>
    <w:rsid w:val="00E52592"/>
    <w:rsid w:val="00E54750"/>
    <w:rsid w:val="00E60691"/>
    <w:rsid w:val="00E67F2E"/>
    <w:rsid w:val="00E72465"/>
    <w:rsid w:val="00E73723"/>
    <w:rsid w:val="00E7660B"/>
    <w:rsid w:val="00E83EC2"/>
    <w:rsid w:val="00E90BAD"/>
    <w:rsid w:val="00EA0C46"/>
    <w:rsid w:val="00EA214A"/>
    <w:rsid w:val="00EA63C6"/>
    <w:rsid w:val="00EA6BCC"/>
    <w:rsid w:val="00EA6C5C"/>
    <w:rsid w:val="00EB3B52"/>
    <w:rsid w:val="00ED5087"/>
    <w:rsid w:val="00EF1EDA"/>
    <w:rsid w:val="00F000AC"/>
    <w:rsid w:val="00F019D8"/>
    <w:rsid w:val="00F07E46"/>
    <w:rsid w:val="00F17E15"/>
    <w:rsid w:val="00F234A2"/>
    <w:rsid w:val="00F32015"/>
    <w:rsid w:val="00F35FD6"/>
    <w:rsid w:val="00F442F7"/>
    <w:rsid w:val="00F45667"/>
    <w:rsid w:val="00F469C4"/>
    <w:rsid w:val="00F52795"/>
    <w:rsid w:val="00F61C3E"/>
    <w:rsid w:val="00F76A29"/>
    <w:rsid w:val="00F77736"/>
    <w:rsid w:val="00F838F2"/>
    <w:rsid w:val="00F853F0"/>
    <w:rsid w:val="00F86C01"/>
    <w:rsid w:val="00F86C47"/>
    <w:rsid w:val="00F87252"/>
    <w:rsid w:val="00F91B3D"/>
    <w:rsid w:val="00F964D4"/>
    <w:rsid w:val="00FA4A90"/>
    <w:rsid w:val="00FA613B"/>
    <w:rsid w:val="00FB21F4"/>
    <w:rsid w:val="00FB26C0"/>
    <w:rsid w:val="00FB63E8"/>
    <w:rsid w:val="00FB6BD1"/>
    <w:rsid w:val="00FC5E58"/>
    <w:rsid w:val="00FD2A5A"/>
    <w:rsid w:val="00FE0AA3"/>
    <w:rsid w:val="00FE65EB"/>
    <w:rsid w:val="00FF0BEB"/>
    <w:rsid w:val="00FF1725"/>
    <w:rsid w:val="00FF31EC"/>
    <w:rsid w:val="00FF57F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17CEA8E"/>
  <w15:docId w15:val="{6CA663C4-647C-4F06-ABD4-C84EA96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3476C"/>
    <w:pPr>
      <w:spacing w:before="60" w:after="6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11BodyText"/>
    <w:link w:val="Heading1Char"/>
    <w:qFormat/>
    <w:rsid w:val="001E073D"/>
    <w:pPr>
      <w:keepNext/>
      <w:keepLines/>
      <w:numPr>
        <w:numId w:val="48"/>
      </w:numPr>
      <w:shd w:val="clear" w:color="auto" w:fill="365F91"/>
      <w:spacing w:before="240" w:after="240"/>
      <w:ind w:left="426"/>
      <w:outlineLvl w:val="0"/>
    </w:pPr>
    <w:rPr>
      <w:b/>
      <w:bCs/>
      <w:caps/>
      <w:color w:val="FFFFFF"/>
      <w:sz w:val="28"/>
      <w:szCs w:val="28"/>
    </w:rPr>
  </w:style>
  <w:style w:type="paragraph" w:styleId="Heading2">
    <w:name w:val="heading 2"/>
    <w:basedOn w:val="Normal"/>
    <w:next w:val="11BodyText"/>
    <w:link w:val="Heading2Char"/>
    <w:uiPriority w:val="9"/>
    <w:unhideWhenUsed/>
    <w:qFormat/>
    <w:rsid w:val="00A7280A"/>
    <w:pPr>
      <w:keepNext/>
      <w:spacing w:before="180" w:after="120"/>
      <w:outlineLvl w:val="1"/>
    </w:pPr>
    <w:rPr>
      <w:b/>
      <w:bCs/>
      <w:iCs/>
      <w:sz w:val="27"/>
      <w:szCs w:val="26"/>
    </w:rPr>
  </w:style>
  <w:style w:type="paragraph" w:styleId="Heading3">
    <w:name w:val="heading 3"/>
    <w:basedOn w:val="Normal"/>
    <w:next w:val="11BodyText"/>
    <w:link w:val="Heading3Char"/>
    <w:uiPriority w:val="9"/>
    <w:unhideWhenUsed/>
    <w:qFormat/>
    <w:rsid w:val="003821A3"/>
    <w:pPr>
      <w:keepNext/>
      <w:spacing w:before="24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11BodyText"/>
    <w:link w:val="Heading4Char"/>
    <w:uiPriority w:val="9"/>
    <w:unhideWhenUsed/>
    <w:rsid w:val="0020747B"/>
    <w:pPr>
      <w:spacing w:before="120" w:after="120"/>
      <w:jc w:val="both"/>
      <w:outlineLvl w:val="3"/>
    </w:pPr>
    <w:rPr>
      <w:rFonts w:eastAsia="MS Mincho"/>
      <w:b/>
      <w:i/>
      <w:color w:val="365F91" w:themeColor="accent1" w:themeShade="BF"/>
      <w:lang w:eastAsia="ja-JP"/>
    </w:rPr>
  </w:style>
  <w:style w:type="paragraph" w:styleId="Heading9">
    <w:name w:val="heading 9"/>
    <w:aliases w:val="Main Heading - Manual"/>
    <w:basedOn w:val="Normal"/>
    <w:next w:val="Normal"/>
    <w:link w:val="Heading9Char"/>
    <w:unhideWhenUsed/>
    <w:qFormat/>
    <w:rsid w:val="00A7280A"/>
    <w:pPr>
      <w:spacing w:before="240"/>
      <w:jc w:val="center"/>
      <w:outlineLvl w:val="8"/>
    </w:pPr>
    <w:rPr>
      <w:rFonts w:cs="Times New Roman"/>
      <w:b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26A4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26A4"/>
    <w:rPr>
      <w:rFonts w:ascii="Arial" w:eastAsia="Times New Roman" w:hAnsi="Arial" w:cs="Arial"/>
      <w:sz w:val="16"/>
      <w:lang w:val="en-GB"/>
    </w:rPr>
  </w:style>
  <w:style w:type="paragraph" w:styleId="Footer">
    <w:name w:val="footer"/>
    <w:basedOn w:val="Normal"/>
    <w:link w:val="FooterChar"/>
    <w:unhideWhenUsed/>
    <w:rsid w:val="00A72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7280A"/>
    <w:rPr>
      <w:rFonts w:ascii="Arial" w:eastAsia="Times New Roman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8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0A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9Char">
    <w:name w:val="Heading 9 Char"/>
    <w:aliases w:val="Main Heading - Manual Char"/>
    <w:basedOn w:val="DefaultParagraphFont"/>
    <w:link w:val="Heading9"/>
    <w:rsid w:val="00A7280A"/>
    <w:rPr>
      <w:rFonts w:ascii="Arial" w:eastAsia="Times New Roman" w:hAnsi="Arial" w:cs="Times New Roman"/>
      <w:b/>
      <w:sz w:val="72"/>
      <w:szCs w:val="72"/>
      <w:lang w:val="en-GB"/>
    </w:rPr>
  </w:style>
  <w:style w:type="paragraph" w:customStyle="1" w:styleId="SubHeading-Manual">
    <w:name w:val="Sub Heading - Manual"/>
    <w:basedOn w:val="Normal"/>
    <w:link w:val="SubHeading-ManualChar"/>
    <w:qFormat/>
    <w:rsid w:val="00A7280A"/>
    <w:pPr>
      <w:autoSpaceDE w:val="0"/>
      <w:autoSpaceDN w:val="0"/>
      <w:adjustRightInd w:val="0"/>
      <w:spacing w:before="600"/>
      <w:ind w:left="592"/>
      <w:jc w:val="center"/>
    </w:pPr>
    <w:rPr>
      <w:b/>
      <w:bCs/>
      <w:sz w:val="44"/>
      <w:szCs w:val="44"/>
    </w:rPr>
  </w:style>
  <w:style w:type="paragraph" w:customStyle="1" w:styleId="CoverPageVersion">
    <w:name w:val="CoverPage Version"/>
    <w:basedOn w:val="Normal"/>
    <w:next w:val="11BodyText"/>
    <w:link w:val="CoverPageVersionChar"/>
    <w:qFormat/>
    <w:rsid w:val="0077029E"/>
    <w:pPr>
      <w:autoSpaceDE w:val="0"/>
      <w:autoSpaceDN w:val="0"/>
      <w:adjustRightInd w:val="0"/>
      <w:spacing w:beforeLines="840" w:before="2016"/>
      <w:jc w:val="center"/>
      <w:outlineLvl w:val="7"/>
    </w:pPr>
    <w:rPr>
      <w:rFonts w:cs="Times New Roman"/>
      <w:b/>
      <w:bCs/>
      <w:i/>
      <w:iCs/>
      <w:sz w:val="24"/>
      <w:szCs w:val="32"/>
    </w:rPr>
  </w:style>
  <w:style w:type="character" w:customStyle="1" w:styleId="SubHeading-ManualChar">
    <w:name w:val="Sub Heading - Manual Char"/>
    <w:basedOn w:val="DefaultParagraphFont"/>
    <w:link w:val="SubHeading-Manual"/>
    <w:rsid w:val="00A7280A"/>
    <w:rPr>
      <w:rFonts w:ascii="Arial" w:eastAsia="Times New Roman" w:hAnsi="Arial" w:cs="Arial"/>
      <w:b/>
      <w:bCs/>
      <w:sz w:val="44"/>
      <w:szCs w:val="44"/>
      <w:lang w:val="en-GB"/>
    </w:rPr>
  </w:style>
  <w:style w:type="paragraph" w:customStyle="1" w:styleId="HeaderGuideManual">
    <w:name w:val="Header Guide/Manual"/>
    <w:basedOn w:val="Normal"/>
    <w:next w:val="Header"/>
    <w:link w:val="HeaderGuideManualChar"/>
    <w:qFormat/>
    <w:rsid w:val="006478F6"/>
    <w:pPr>
      <w:pBdr>
        <w:bottom w:val="single" w:sz="4" w:space="1" w:color="808080" w:themeColor="background1" w:themeShade="80"/>
      </w:pBdr>
      <w:spacing w:before="360" w:after="120" w:line="480" w:lineRule="auto"/>
    </w:pPr>
    <w:rPr>
      <w:b/>
      <w:noProof/>
      <w:color w:val="003353"/>
      <w:sz w:val="26"/>
      <w:szCs w:val="24"/>
    </w:rPr>
  </w:style>
  <w:style w:type="character" w:customStyle="1" w:styleId="HeaderGuideManualChar">
    <w:name w:val="Header Guide/Manual Char"/>
    <w:basedOn w:val="DefaultParagraphFont"/>
    <w:link w:val="HeaderGuideManual"/>
    <w:rsid w:val="006478F6"/>
    <w:rPr>
      <w:rFonts w:ascii="Arial" w:eastAsia="Times New Roman" w:hAnsi="Arial" w:cs="Arial"/>
      <w:b/>
      <w:noProof/>
      <w:color w:val="003353"/>
      <w:sz w:val="26"/>
      <w:szCs w:val="24"/>
    </w:rPr>
  </w:style>
  <w:style w:type="paragraph" w:customStyle="1" w:styleId="Space">
    <w:name w:val="Space"/>
    <w:basedOn w:val="Footer"/>
    <w:link w:val="SpaceChar"/>
    <w:rsid w:val="00A7280A"/>
    <w:rPr>
      <w:sz w:val="10"/>
      <w:szCs w:val="10"/>
    </w:rPr>
  </w:style>
  <w:style w:type="character" w:customStyle="1" w:styleId="SpaceChar">
    <w:name w:val="Space Char"/>
    <w:basedOn w:val="FooterChar"/>
    <w:link w:val="Space"/>
    <w:rsid w:val="00A7280A"/>
    <w:rPr>
      <w:rFonts w:ascii="Arial" w:eastAsia="Times New Roman" w:hAnsi="Arial" w:cs="Arial"/>
      <w:sz w:val="10"/>
      <w:szCs w:val="10"/>
      <w:lang w:val="en-GB"/>
    </w:rPr>
  </w:style>
  <w:style w:type="character" w:customStyle="1" w:styleId="Heading1Char">
    <w:name w:val="Heading 1 Char"/>
    <w:basedOn w:val="DefaultParagraphFont"/>
    <w:link w:val="Heading1"/>
    <w:rsid w:val="001E073D"/>
    <w:rPr>
      <w:rFonts w:ascii="Arial" w:eastAsia="Times New Roman" w:hAnsi="Arial" w:cs="Arial"/>
      <w:b/>
      <w:bCs/>
      <w:caps/>
      <w:color w:val="FFFFFF"/>
      <w:sz w:val="28"/>
      <w:szCs w:val="28"/>
      <w:shd w:val="clear" w:color="auto" w:fill="365F91"/>
    </w:rPr>
  </w:style>
  <w:style w:type="character" w:customStyle="1" w:styleId="Heading2Char">
    <w:name w:val="Heading 2 Char"/>
    <w:basedOn w:val="DefaultParagraphFont"/>
    <w:link w:val="Heading2"/>
    <w:uiPriority w:val="9"/>
    <w:rsid w:val="00A7280A"/>
    <w:rPr>
      <w:rFonts w:ascii="Arial" w:eastAsia="Times New Roman" w:hAnsi="Arial" w:cs="Arial"/>
      <w:b/>
      <w:bCs/>
      <w:iCs/>
      <w:sz w:val="27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821A3"/>
    <w:rPr>
      <w:rFonts w:ascii="Arial" w:eastAsia="Times New Roman" w:hAnsi="Arial" w:cs="Arial"/>
      <w:b/>
      <w:bCs/>
      <w:sz w:val="24"/>
      <w:lang w:val="en-GB"/>
    </w:rPr>
  </w:style>
  <w:style w:type="paragraph" w:styleId="TOCHeading">
    <w:name w:val="TOC Heading"/>
    <w:basedOn w:val="Heading1"/>
    <w:next w:val="11BodyText"/>
    <w:uiPriority w:val="39"/>
    <w:unhideWhenUsed/>
    <w:qFormat/>
    <w:rsid w:val="00A7280A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11BodyText"/>
    <w:autoRedefine/>
    <w:uiPriority w:val="39"/>
    <w:qFormat/>
    <w:rsid w:val="006E469E"/>
    <w:pPr>
      <w:tabs>
        <w:tab w:val="left" w:pos="454"/>
        <w:tab w:val="right" w:leader="dot" w:pos="9923"/>
      </w:tabs>
      <w:spacing w:before="120" w:after="120"/>
    </w:pPr>
    <w:rPr>
      <w:b/>
    </w:rPr>
  </w:style>
  <w:style w:type="character" w:styleId="Hyperlink">
    <w:name w:val="Hyperlink"/>
    <w:basedOn w:val="DefaultParagraphFont"/>
    <w:uiPriority w:val="99"/>
    <w:unhideWhenUsed/>
    <w:rsid w:val="00A7280A"/>
    <w:rPr>
      <w:color w:val="0000FF"/>
      <w:u w:val="single"/>
    </w:rPr>
  </w:style>
  <w:style w:type="paragraph" w:styleId="TOC2">
    <w:name w:val="toc 2"/>
    <w:basedOn w:val="Normal"/>
    <w:next w:val="11BodyText"/>
    <w:autoRedefine/>
    <w:uiPriority w:val="39"/>
    <w:qFormat/>
    <w:rsid w:val="00E90BAD"/>
    <w:pPr>
      <w:tabs>
        <w:tab w:val="right" w:leader="dot" w:pos="9923"/>
      </w:tabs>
      <w:spacing w:before="120" w:after="120"/>
      <w:ind w:left="170"/>
    </w:pPr>
  </w:style>
  <w:style w:type="paragraph" w:customStyle="1" w:styleId="Bullets">
    <w:name w:val="Bullets"/>
    <w:basedOn w:val="Normal"/>
    <w:link w:val="BulletsChar"/>
    <w:rsid w:val="00A7280A"/>
    <w:pPr>
      <w:numPr>
        <w:numId w:val="29"/>
      </w:numPr>
    </w:pPr>
  </w:style>
  <w:style w:type="character" w:customStyle="1" w:styleId="BulletsChar">
    <w:name w:val="Bullets Char"/>
    <w:basedOn w:val="DefaultParagraphFont"/>
    <w:link w:val="Bullets"/>
    <w:rsid w:val="00A7280A"/>
    <w:rPr>
      <w:rFonts w:ascii="Arial" w:eastAsia="Times New Roman" w:hAnsi="Arial" w:cs="Arial"/>
      <w:lang w:val="en-GB"/>
    </w:rPr>
  </w:style>
  <w:style w:type="paragraph" w:customStyle="1" w:styleId="Bullets2">
    <w:name w:val="Bullets2"/>
    <w:basedOn w:val="Normal"/>
    <w:link w:val="Bullets2Char"/>
    <w:rsid w:val="00A7280A"/>
    <w:pPr>
      <w:numPr>
        <w:ilvl w:val="1"/>
        <w:numId w:val="30"/>
      </w:numPr>
      <w:tabs>
        <w:tab w:val="left" w:pos="748"/>
      </w:tabs>
    </w:pPr>
  </w:style>
  <w:style w:type="character" w:customStyle="1" w:styleId="Bullets2Char">
    <w:name w:val="Bullets2 Char"/>
    <w:basedOn w:val="DefaultParagraphFont"/>
    <w:link w:val="Bullets2"/>
    <w:rsid w:val="00A7280A"/>
    <w:rPr>
      <w:rFonts w:ascii="Arial" w:eastAsia="Times New Roman" w:hAnsi="Arial" w:cs="Arial"/>
      <w:lang w:val="en-GB"/>
    </w:rPr>
  </w:style>
  <w:style w:type="paragraph" w:customStyle="1" w:styleId="FooterCopyright">
    <w:name w:val="Footer Copyright"/>
    <w:basedOn w:val="Footer-Manual"/>
    <w:link w:val="FooterCopyrightChar"/>
    <w:rsid w:val="00A7280A"/>
    <w:pPr>
      <w:spacing w:before="60"/>
      <w:jc w:val="center"/>
    </w:pPr>
  </w:style>
  <w:style w:type="paragraph" w:customStyle="1" w:styleId="Header1">
    <w:name w:val="Header1"/>
    <w:basedOn w:val="Normal"/>
    <w:link w:val="Header1Char"/>
    <w:rsid w:val="00A7280A"/>
    <w:pPr>
      <w:spacing w:before="0" w:after="0"/>
      <w:ind w:left="-142" w:right="-144"/>
    </w:pPr>
    <w:rPr>
      <w:sz w:val="16"/>
      <w:szCs w:val="16"/>
      <w:lang w:val="en-US" w:eastAsia="en-US"/>
    </w:rPr>
  </w:style>
  <w:style w:type="character" w:customStyle="1" w:styleId="FooterCopyrightChar">
    <w:name w:val="Footer Copyright Char"/>
    <w:basedOn w:val="DefaultParagraphFont"/>
    <w:link w:val="FooterCopyright"/>
    <w:rsid w:val="00A7280A"/>
    <w:rPr>
      <w:rFonts w:ascii="Arial" w:eastAsia="Times New Roman" w:hAnsi="Arial" w:cs="Arial"/>
      <w:sz w:val="16"/>
      <w:szCs w:val="16"/>
    </w:rPr>
  </w:style>
  <w:style w:type="paragraph" w:customStyle="1" w:styleId="Associateddocs">
    <w:name w:val="Associateddocs"/>
    <w:basedOn w:val="Header"/>
    <w:link w:val="AssociateddocsChar"/>
    <w:rsid w:val="00A7280A"/>
    <w:pPr>
      <w:widowControl w:val="0"/>
      <w:spacing w:after="60"/>
    </w:pPr>
    <w:rPr>
      <w:bCs/>
    </w:rPr>
  </w:style>
  <w:style w:type="character" w:customStyle="1" w:styleId="Header1Char">
    <w:name w:val="Header1 Char"/>
    <w:basedOn w:val="DefaultParagraphFont"/>
    <w:link w:val="Header1"/>
    <w:rsid w:val="00A7280A"/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rsid w:val="00A7280A"/>
    <w:pPr>
      <w:jc w:val="center"/>
    </w:pPr>
  </w:style>
  <w:style w:type="character" w:customStyle="1" w:styleId="AssociateddocsChar">
    <w:name w:val="Associateddocs Char"/>
    <w:basedOn w:val="HeaderChar"/>
    <w:link w:val="Associateddocs"/>
    <w:rsid w:val="00A7280A"/>
    <w:rPr>
      <w:rFonts w:ascii="Arial" w:eastAsia="Times New Roman" w:hAnsi="Arial" w:cs="Arial"/>
      <w:bCs/>
      <w:sz w:val="16"/>
      <w:lang w:val="en-GB"/>
    </w:rPr>
  </w:style>
  <w:style w:type="character" w:customStyle="1" w:styleId="CodeChar">
    <w:name w:val="Code Char"/>
    <w:basedOn w:val="DefaultParagraphFont"/>
    <w:link w:val="Code"/>
    <w:rsid w:val="00A7280A"/>
    <w:rPr>
      <w:rFonts w:ascii="Arial" w:eastAsia="Times New Roman" w:hAnsi="Arial" w:cs="Arial"/>
      <w:lang w:val="en-GB"/>
    </w:rPr>
  </w:style>
  <w:style w:type="character" w:styleId="Strong">
    <w:name w:val="Strong"/>
    <w:basedOn w:val="DefaultParagraphFont"/>
    <w:rsid w:val="00A7280A"/>
    <w:rPr>
      <w:b/>
      <w:bCs/>
    </w:rPr>
  </w:style>
  <w:style w:type="paragraph" w:customStyle="1" w:styleId="Footer-Manual">
    <w:name w:val="Footer - Manual"/>
    <w:basedOn w:val="Footer"/>
    <w:link w:val="Footer-ManualChar"/>
    <w:qFormat/>
    <w:rsid w:val="00A7280A"/>
    <w:pPr>
      <w:spacing w:before="0"/>
    </w:pPr>
    <w:rPr>
      <w:sz w:val="16"/>
      <w:szCs w:val="16"/>
    </w:rPr>
  </w:style>
  <w:style w:type="character" w:customStyle="1" w:styleId="Footer-ManualChar">
    <w:name w:val="Footer - Manual Char"/>
    <w:basedOn w:val="FooterChar"/>
    <w:link w:val="Footer-Manual"/>
    <w:rsid w:val="00A7280A"/>
    <w:rPr>
      <w:rFonts w:ascii="Arial" w:eastAsia="Times New Roman" w:hAnsi="Arial" w:cs="Arial"/>
      <w:sz w:val="16"/>
      <w:szCs w:val="16"/>
      <w:lang w:val="en-GB"/>
    </w:rPr>
  </w:style>
  <w:style w:type="paragraph" w:customStyle="1" w:styleId="BodyText-Manual">
    <w:name w:val="Body Text - Manual"/>
    <w:basedOn w:val="Normal"/>
    <w:link w:val="BodyText-ManualChar"/>
    <w:rsid w:val="00A7280A"/>
  </w:style>
  <w:style w:type="paragraph" w:customStyle="1" w:styleId="Version-Manual">
    <w:name w:val="Version - Manual"/>
    <w:basedOn w:val="CoverPageVersion"/>
    <w:link w:val="Version-ManualChar"/>
    <w:qFormat/>
    <w:rsid w:val="00A7280A"/>
  </w:style>
  <w:style w:type="character" w:customStyle="1" w:styleId="BodyText-ManualChar">
    <w:name w:val="Body Text - Manual Char"/>
    <w:basedOn w:val="DefaultParagraphFont"/>
    <w:link w:val="BodyText-Manual"/>
    <w:rsid w:val="00A7280A"/>
    <w:rPr>
      <w:rFonts w:ascii="Arial" w:eastAsia="Times New Roman" w:hAnsi="Arial" w:cs="Arial"/>
      <w:lang w:val="en-GB"/>
    </w:rPr>
  </w:style>
  <w:style w:type="character" w:customStyle="1" w:styleId="CoverPageVersionChar">
    <w:name w:val="CoverPage Version Char"/>
    <w:basedOn w:val="DefaultParagraphFont"/>
    <w:link w:val="CoverPageVersion"/>
    <w:rsid w:val="0077029E"/>
    <w:rPr>
      <w:rFonts w:ascii="Arial" w:eastAsia="Times New Roman" w:hAnsi="Arial" w:cs="Times New Roman"/>
      <w:b/>
      <w:bCs/>
      <w:i/>
      <w:iCs/>
      <w:sz w:val="24"/>
      <w:szCs w:val="32"/>
      <w:lang w:val="en-GB"/>
    </w:rPr>
  </w:style>
  <w:style w:type="character" w:customStyle="1" w:styleId="Version-ManualChar">
    <w:name w:val="Version - Manual Char"/>
    <w:basedOn w:val="CoverPageVersionChar"/>
    <w:link w:val="Version-Manual"/>
    <w:rsid w:val="00A7280A"/>
    <w:rPr>
      <w:rFonts w:ascii="Arial" w:eastAsia="Times New Roman" w:hAnsi="Arial" w:cs="Times New Roman"/>
      <w:b/>
      <w:bCs/>
      <w:i/>
      <w:iCs/>
      <w:sz w:val="24"/>
      <w:szCs w:val="32"/>
      <w:lang w:val="en-GB"/>
    </w:rPr>
  </w:style>
  <w:style w:type="paragraph" w:customStyle="1" w:styleId="DarkShadeText">
    <w:name w:val="Dark Shade Text"/>
    <w:basedOn w:val="Normal"/>
    <w:link w:val="DarkShadeTextChar"/>
    <w:rsid w:val="00A7280A"/>
    <w:pPr>
      <w:spacing w:before="0" w:after="0"/>
    </w:pPr>
    <w:rPr>
      <w:b/>
      <w:lang w:eastAsia="en-US"/>
    </w:rPr>
  </w:style>
  <w:style w:type="paragraph" w:customStyle="1" w:styleId="LightShadeText">
    <w:name w:val="Light Shade Text"/>
    <w:basedOn w:val="Normal"/>
    <w:link w:val="LightShadeTextChar"/>
    <w:rsid w:val="00A7280A"/>
    <w:pPr>
      <w:spacing w:before="0" w:after="0"/>
    </w:pPr>
    <w:rPr>
      <w:sz w:val="20"/>
      <w:szCs w:val="20"/>
      <w:lang w:eastAsia="en-US"/>
    </w:rPr>
  </w:style>
  <w:style w:type="character" w:customStyle="1" w:styleId="DarkShadeTextChar">
    <w:name w:val="Dark Shade Text Char"/>
    <w:basedOn w:val="DefaultParagraphFont"/>
    <w:link w:val="DarkShadeText"/>
    <w:rsid w:val="00A7280A"/>
    <w:rPr>
      <w:rFonts w:ascii="Arial" w:eastAsia="Times New Roman" w:hAnsi="Arial" w:cs="Arial"/>
      <w:b/>
      <w:lang w:eastAsia="en-US"/>
    </w:rPr>
  </w:style>
  <w:style w:type="paragraph" w:customStyle="1" w:styleId="BodyText-Form">
    <w:name w:val="Body Text - Form"/>
    <w:basedOn w:val="Normal"/>
    <w:link w:val="BodyText-FormChar"/>
    <w:rsid w:val="00A7280A"/>
    <w:pPr>
      <w:spacing w:before="0" w:after="0"/>
    </w:pPr>
    <w:rPr>
      <w:sz w:val="20"/>
      <w:szCs w:val="20"/>
      <w:lang w:eastAsia="en-US"/>
    </w:rPr>
  </w:style>
  <w:style w:type="character" w:customStyle="1" w:styleId="LightShadeTextChar">
    <w:name w:val="Light Shade Text Char"/>
    <w:basedOn w:val="DefaultParagraphFont"/>
    <w:link w:val="LightShadeText"/>
    <w:rsid w:val="00A7280A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BodyText-FormChar">
    <w:name w:val="Body Text - Form Char"/>
    <w:basedOn w:val="DefaultParagraphFont"/>
    <w:link w:val="BodyText-Form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Spacing">
    <w:name w:val="Spacing"/>
    <w:basedOn w:val="Normal"/>
    <w:link w:val="SpacingChar"/>
    <w:rsid w:val="00A7280A"/>
    <w:pPr>
      <w:spacing w:before="0" w:after="0"/>
    </w:pPr>
    <w:rPr>
      <w:rFonts w:cs="Times New Roman"/>
      <w:sz w:val="6"/>
      <w:szCs w:val="6"/>
      <w:lang w:eastAsia="en-US"/>
    </w:rPr>
  </w:style>
  <w:style w:type="character" w:customStyle="1" w:styleId="SpacingChar">
    <w:name w:val="Spacing Char"/>
    <w:basedOn w:val="DefaultParagraphFont"/>
    <w:link w:val="Spacing"/>
    <w:rsid w:val="00A7280A"/>
    <w:rPr>
      <w:rFonts w:ascii="Arial" w:eastAsia="Times New Roman" w:hAnsi="Arial" w:cs="Times New Roman"/>
      <w:sz w:val="6"/>
      <w:szCs w:val="6"/>
      <w:lang w:eastAsia="en-US"/>
    </w:rPr>
  </w:style>
  <w:style w:type="paragraph" w:customStyle="1" w:styleId="11Bullets">
    <w:name w:val="11Bullets"/>
    <w:basedOn w:val="11BodyText"/>
    <w:link w:val="11BulletsChar"/>
    <w:qFormat/>
    <w:rsid w:val="005F48DA"/>
    <w:pPr>
      <w:numPr>
        <w:numId w:val="28"/>
      </w:numPr>
      <w:ind w:left="584"/>
    </w:pPr>
  </w:style>
  <w:style w:type="paragraph" w:customStyle="1" w:styleId="11BodyText">
    <w:name w:val="11Body Text"/>
    <w:basedOn w:val="Normal"/>
    <w:link w:val="11BodyTextChar"/>
    <w:qFormat/>
    <w:rsid w:val="00F469C4"/>
    <w:pPr>
      <w:spacing w:before="120" w:after="120"/>
    </w:pPr>
    <w:rPr>
      <w:rFonts w:eastAsia="MS Mincho"/>
      <w:lang w:eastAsia="ja-JP"/>
    </w:rPr>
  </w:style>
  <w:style w:type="character" w:customStyle="1" w:styleId="11BulletsChar">
    <w:name w:val="11Bullets Char"/>
    <w:basedOn w:val="HeaderChar"/>
    <w:link w:val="11Bullets"/>
    <w:rsid w:val="00A35A43"/>
    <w:rPr>
      <w:rFonts w:ascii="Arial" w:eastAsia="MS Mincho" w:hAnsi="Arial" w:cs="Arial"/>
      <w:sz w:val="16"/>
      <w:lang w:val="en-GB" w:eastAsia="ja-JP"/>
    </w:rPr>
  </w:style>
  <w:style w:type="character" w:customStyle="1" w:styleId="11BodyTextChar">
    <w:name w:val="11Body Text Char"/>
    <w:basedOn w:val="HeaderChar"/>
    <w:link w:val="11BodyText"/>
    <w:rsid w:val="00F469C4"/>
    <w:rPr>
      <w:rFonts w:ascii="Arial" w:eastAsia="MS Mincho" w:hAnsi="Arial" w:cs="Arial"/>
      <w:sz w:val="16"/>
      <w:lang w:val="en-GB" w:eastAsia="ja-JP"/>
    </w:rPr>
  </w:style>
  <w:style w:type="paragraph" w:customStyle="1" w:styleId="11Bullets2">
    <w:name w:val="11Bullets2"/>
    <w:basedOn w:val="11Bullets"/>
    <w:link w:val="11Bullets2Char"/>
    <w:qFormat/>
    <w:rsid w:val="00805516"/>
    <w:pPr>
      <w:numPr>
        <w:ilvl w:val="1"/>
      </w:numPr>
      <w:ind w:left="1037" w:hanging="357"/>
    </w:pPr>
  </w:style>
  <w:style w:type="character" w:customStyle="1" w:styleId="11Bullets2Char">
    <w:name w:val="11Bullets2 Char"/>
    <w:basedOn w:val="11BulletsChar"/>
    <w:link w:val="11Bullets2"/>
    <w:rsid w:val="00805516"/>
    <w:rPr>
      <w:rFonts w:ascii="Arial" w:eastAsia="MS Mincho" w:hAnsi="Arial" w:cs="Arial"/>
      <w:sz w:val="16"/>
      <w:lang w:val="en-GB" w:eastAsia="ja-JP"/>
    </w:rPr>
  </w:style>
  <w:style w:type="paragraph" w:customStyle="1" w:styleId="TableColumnHeader1">
    <w:name w:val="TableColumn Header 1"/>
    <w:basedOn w:val="Normal"/>
    <w:link w:val="TableColumnHeader1Char"/>
    <w:qFormat/>
    <w:rsid w:val="00A7280A"/>
    <w:pPr>
      <w:spacing w:before="0" w:after="0"/>
    </w:pPr>
    <w:rPr>
      <w:b/>
      <w:lang w:eastAsia="en-US"/>
    </w:rPr>
  </w:style>
  <w:style w:type="character" w:customStyle="1" w:styleId="TableColumnHeader1Char">
    <w:name w:val="TableColumn Header 1 Char"/>
    <w:basedOn w:val="DefaultParagraphFont"/>
    <w:link w:val="TableColumnHeader1"/>
    <w:rsid w:val="00A7280A"/>
    <w:rPr>
      <w:rFonts w:ascii="Arial" w:eastAsia="Times New Roman" w:hAnsi="Arial" w:cs="Arial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A7280A"/>
    <w:rPr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TableColumnHeader2">
    <w:name w:val="TableColumn Header 2"/>
    <w:basedOn w:val="Normal"/>
    <w:link w:val="TableColumnHeader2Char"/>
    <w:qFormat/>
    <w:rsid w:val="00020373"/>
    <w:pPr>
      <w:spacing w:before="0" w:after="0"/>
    </w:pPr>
    <w:rPr>
      <w:b/>
      <w:sz w:val="20"/>
      <w:szCs w:val="20"/>
      <w:lang w:eastAsia="en-US"/>
    </w:rPr>
  </w:style>
  <w:style w:type="character" w:customStyle="1" w:styleId="TableColumnHeader2Char">
    <w:name w:val="TableColumn Header 2 Char"/>
    <w:basedOn w:val="DefaultParagraphFont"/>
    <w:link w:val="TableColumnHeader2"/>
    <w:rsid w:val="00020373"/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11Bullets3">
    <w:name w:val="11Bullets3"/>
    <w:basedOn w:val="11Bullets2"/>
    <w:link w:val="11Bullets3Char"/>
    <w:qFormat/>
    <w:rsid w:val="00156544"/>
    <w:pPr>
      <w:numPr>
        <w:ilvl w:val="2"/>
      </w:numPr>
      <w:ind w:left="1417" w:hanging="357"/>
    </w:pPr>
  </w:style>
  <w:style w:type="paragraph" w:customStyle="1" w:styleId="TableBullet1">
    <w:name w:val="Table Bullet1"/>
    <w:basedOn w:val="11Bullets"/>
    <w:link w:val="TableBullet1Char"/>
    <w:qFormat/>
    <w:rsid w:val="00805516"/>
    <w:rPr>
      <w:sz w:val="20"/>
    </w:rPr>
  </w:style>
  <w:style w:type="character" w:customStyle="1" w:styleId="11Bullets3Char">
    <w:name w:val="11Bullets3 Char"/>
    <w:basedOn w:val="11Bullets2Char"/>
    <w:link w:val="11Bullets3"/>
    <w:rsid w:val="00156544"/>
    <w:rPr>
      <w:rFonts w:ascii="Arial" w:eastAsia="MS Mincho" w:hAnsi="Arial" w:cs="Arial"/>
      <w:sz w:val="16"/>
      <w:lang w:val="en-GB" w:eastAsia="ja-JP"/>
    </w:rPr>
  </w:style>
  <w:style w:type="paragraph" w:customStyle="1" w:styleId="TableBullet2">
    <w:name w:val="Table Bullet2"/>
    <w:basedOn w:val="11Bullets2"/>
    <w:link w:val="TableBullet2Char"/>
    <w:qFormat/>
    <w:rsid w:val="00805516"/>
    <w:rPr>
      <w:sz w:val="20"/>
    </w:rPr>
  </w:style>
  <w:style w:type="character" w:customStyle="1" w:styleId="TableBullet1Char">
    <w:name w:val="Table Bullet1 Char"/>
    <w:basedOn w:val="11BulletsChar"/>
    <w:link w:val="TableBullet1"/>
    <w:rsid w:val="00805516"/>
    <w:rPr>
      <w:rFonts w:ascii="Arial" w:eastAsia="MS Mincho" w:hAnsi="Arial" w:cs="Arial"/>
      <w:sz w:val="20"/>
      <w:lang w:val="en-GB" w:eastAsia="ja-JP"/>
    </w:rPr>
  </w:style>
  <w:style w:type="paragraph" w:customStyle="1" w:styleId="TableBullet3">
    <w:name w:val="Table Bullet3"/>
    <w:basedOn w:val="TableBullet2"/>
    <w:link w:val="TableBullet3Char"/>
    <w:qFormat/>
    <w:rsid w:val="00E06E6C"/>
    <w:pPr>
      <w:numPr>
        <w:ilvl w:val="0"/>
        <w:numId w:val="35"/>
      </w:numPr>
      <w:ind w:left="1491" w:hanging="357"/>
    </w:pPr>
    <w:rPr>
      <w:szCs w:val="20"/>
    </w:rPr>
  </w:style>
  <w:style w:type="character" w:customStyle="1" w:styleId="TableBullet2Char">
    <w:name w:val="Table Bullet2 Char"/>
    <w:basedOn w:val="11Bullets2Char"/>
    <w:link w:val="TableBullet2"/>
    <w:rsid w:val="00805516"/>
    <w:rPr>
      <w:rFonts w:ascii="Arial" w:eastAsia="MS Mincho" w:hAnsi="Arial" w:cs="Arial"/>
      <w:sz w:val="20"/>
      <w:lang w:val="en-GB" w:eastAsia="ja-JP"/>
    </w:rPr>
  </w:style>
  <w:style w:type="character" w:customStyle="1" w:styleId="TableBullet3Char">
    <w:name w:val="Table Bullet3 Char"/>
    <w:basedOn w:val="11Bullets3Char"/>
    <w:link w:val="TableBullet3"/>
    <w:rsid w:val="00E06E6C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Number1">
    <w:name w:val="Number 1"/>
    <w:basedOn w:val="11BodyText"/>
    <w:link w:val="Number1Char"/>
    <w:qFormat/>
    <w:rsid w:val="00A7280A"/>
    <w:pPr>
      <w:numPr>
        <w:numId w:val="33"/>
      </w:numPr>
    </w:pPr>
  </w:style>
  <w:style w:type="paragraph" w:customStyle="1" w:styleId="Number2">
    <w:name w:val="Number 2"/>
    <w:basedOn w:val="Number1"/>
    <w:link w:val="Number2Char"/>
    <w:qFormat/>
    <w:rsid w:val="00A7280A"/>
    <w:pPr>
      <w:numPr>
        <w:ilvl w:val="1"/>
      </w:numPr>
    </w:pPr>
    <w:rPr>
      <w:rFonts w:eastAsia="Times New Roman"/>
      <w:szCs w:val="20"/>
      <w:lang w:eastAsia="en-US"/>
    </w:rPr>
  </w:style>
  <w:style w:type="character" w:customStyle="1" w:styleId="Number1Char">
    <w:name w:val="Number 1 Char"/>
    <w:basedOn w:val="TableTextChar"/>
    <w:link w:val="Number1"/>
    <w:rsid w:val="00A17634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Number3">
    <w:name w:val="Number 3"/>
    <w:basedOn w:val="Number2"/>
    <w:link w:val="Number3Char"/>
    <w:qFormat/>
    <w:rsid w:val="00A7280A"/>
    <w:pPr>
      <w:numPr>
        <w:ilvl w:val="2"/>
      </w:numPr>
    </w:pPr>
  </w:style>
  <w:style w:type="character" w:customStyle="1" w:styleId="Number2Char">
    <w:name w:val="Number 2 Char"/>
    <w:basedOn w:val="Number1Char"/>
    <w:link w:val="Number2"/>
    <w:rsid w:val="00A7280A"/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Number3Char">
    <w:name w:val="Number 3 Char"/>
    <w:basedOn w:val="Number2Char"/>
    <w:link w:val="Number3"/>
    <w:rsid w:val="00A7280A"/>
    <w:rPr>
      <w:rFonts w:ascii="Arial" w:eastAsia="Times New Roman" w:hAnsi="Arial" w:cs="Arial"/>
      <w:sz w:val="20"/>
      <w:szCs w:val="20"/>
      <w:lang w:val="en-GB" w:eastAsia="en-US"/>
    </w:rPr>
  </w:style>
  <w:style w:type="paragraph" w:styleId="ListParagraph">
    <w:name w:val="List Paragraph"/>
    <w:basedOn w:val="11BodyText"/>
    <w:uiPriority w:val="34"/>
    <w:rsid w:val="00EB3B52"/>
    <w:pPr>
      <w:numPr>
        <w:ilvl w:val="1"/>
        <w:numId w:val="48"/>
      </w:numPr>
      <w:ind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A728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80A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80A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964D4"/>
    <w:rPr>
      <w:rFonts w:ascii="Arial" w:eastAsia="MS Mincho" w:hAnsi="Arial" w:cs="Arial"/>
      <w:b/>
      <w:i/>
      <w:color w:val="365F91" w:themeColor="accent1" w:themeShade="BF"/>
      <w:lang w:eastAsia="ja-JP"/>
    </w:rPr>
  </w:style>
  <w:style w:type="paragraph" w:styleId="NoSpacing">
    <w:name w:val="No Spacing"/>
    <w:uiPriority w:val="1"/>
    <w:rsid w:val="00A7280A"/>
    <w:pPr>
      <w:spacing w:after="0" w:line="240" w:lineRule="auto"/>
    </w:pPr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A7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11BodyText"/>
    <w:autoRedefine/>
    <w:uiPriority w:val="39"/>
    <w:unhideWhenUsed/>
    <w:qFormat/>
    <w:rsid w:val="004601B8"/>
    <w:pPr>
      <w:tabs>
        <w:tab w:val="right" w:leader="dot" w:pos="9854"/>
      </w:tabs>
      <w:spacing w:after="80"/>
      <w:ind w:left="442"/>
    </w:pPr>
  </w:style>
  <w:style w:type="paragraph" w:styleId="TOC4">
    <w:name w:val="toc 4"/>
    <w:basedOn w:val="Normal"/>
    <w:next w:val="11BodyText"/>
    <w:autoRedefine/>
    <w:uiPriority w:val="39"/>
    <w:unhideWhenUsed/>
    <w:qFormat/>
    <w:rsid w:val="004601B8"/>
    <w:pPr>
      <w:tabs>
        <w:tab w:val="right" w:leader="dot" w:pos="9854"/>
      </w:tabs>
      <w:spacing w:after="100"/>
      <w:ind w:left="658"/>
    </w:pPr>
  </w:style>
  <w:style w:type="paragraph" w:customStyle="1" w:styleId="DocHist">
    <w:name w:val="DocHist"/>
    <w:basedOn w:val="Normal"/>
    <w:rsid w:val="006F491A"/>
    <w:pPr>
      <w:autoSpaceDE w:val="0"/>
      <w:autoSpaceDN w:val="0"/>
      <w:adjustRightInd w:val="0"/>
      <w:spacing w:before="600" w:after="600"/>
      <w:jc w:val="center"/>
    </w:pPr>
    <w:rPr>
      <w:b/>
      <w:bCs/>
      <w:sz w:val="44"/>
      <w:szCs w:val="44"/>
    </w:rPr>
  </w:style>
  <w:style w:type="paragraph" w:styleId="Caption">
    <w:name w:val="caption"/>
    <w:basedOn w:val="11BodyText"/>
    <w:next w:val="11BodyText"/>
    <w:uiPriority w:val="35"/>
    <w:unhideWhenUsed/>
    <w:qFormat/>
    <w:rsid w:val="00604966"/>
    <w:rPr>
      <w:iCs/>
      <w:color w:val="1F497D" w:themeColor="text2"/>
      <w:szCs w:val="18"/>
    </w:rPr>
  </w:style>
  <w:style w:type="paragraph" w:styleId="TableofFigures">
    <w:name w:val="table of figures"/>
    <w:basedOn w:val="Normal"/>
    <w:next w:val="11BodyText"/>
    <w:uiPriority w:val="99"/>
    <w:unhideWhenUsed/>
    <w:qFormat/>
    <w:rsid w:val="00E72465"/>
    <w:pPr>
      <w:spacing w:after="0"/>
    </w:pPr>
  </w:style>
  <w:style w:type="paragraph" w:customStyle="1" w:styleId="CrossReference">
    <w:name w:val="CrossReference"/>
    <w:basedOn w:val="11BodyText"/>
    <w:next w:val="11BodyText"/>
    <w:rsid w:val="00234170"/>
    <w:pPr>
      <w:spacing w:before="0"/>
    </w:pPr>
    <w:rPr>
      <w:color w:val="0000FF"/>
      <w:u w:val="single"/>
    </w:rPr>
  </w:style>
  <w:style w:type="paragraph" w:customStyle="1" w:styleId="TableNoLvl1">
    <w:name w:val="Table No Lvl1"/>
    <w:basedOn w:val="TableText"/>
    <w:rsid w:val="00D40C82"/>
    <w:pPr>
      <w:numPr>
        <w:numId w:val="34"/>
      </w:numPr>
    </w:pPr>
  </w:style>
  <w:style w:type="paragraph" w:customStyle="1" w:styleId="TableNoLvl2">
    <w:name w:val="Table No Lvl2"/>
    <w:basedOn w:val="TableText"/>
    <w:qFormat/>
    <w:rsid w:val="00D40C82"/>
    <w:pPr>
      <w:numPr>
        <w:ilvl w:val="1"/>
        <w:numId w:val="34"/>
      </w:numPr>
    </w:pPr>
  </w:style>
  <w:style w:type="paragraph" w:customStyle="1" w:styleId="TableNoLvl3">
    <w:name w:val="Table No Lvl3"/>
    <w:basedOn w:val="TableText"/>
    <w:qFormat/>
    <w:rsid w:val="00D40C82"/>
    <w:pPr>
      <w:numPr>
        <w:ilvl w:val="2"/>
        <w:numId w:val="34"/>
      </w:numPr>
    </w:pPr>
  </w:style>
  <w:style w:type="paragraph" w:customStyle="1" w:styleId="CoverPageTitle">
    <w:name w:val="CoverPage Title"/>
    <w:basedOn w:val="Heading9"/>
    <w:next w:val="CoverPageSub-Title"/>
    <w:qFormat/>
    <w:rsid w:val="00765602"/>
    <w:pPr>
      <w:spacing w:before="4080"/>
    </w:pPr>
  </w:style>
  <w:style w:type="paragraph" w:customStyle="1" w:styleId="CoverPageSub-Title">
    <w:name w:val="CoverPage Sub-Title"/>
    <w:basedOn w:val="SubHeading-Manual"/>
    <w:next w:val="CoverPageVersion"/>
    <w:qFormat/>
    <w:rsid w:val="00765602"/>
    <w:pPr>
      <w:ind w:left="0"/>
    </w:pPr>
  </w:style>
  <w:style w:type="paragraph" w:customStyle="1" w:styleId="CoverTableHd1">
    <w:name w:val="Cover TableHd1"/>
    <w:basedOn w:val="TableText"/>
    <w:rsid w:val="00C11C0E"/>
    <w:rPr>
      <w:b/>
    </w:rPr>
  </w:style>
  <w:style w:type="paragraph" w:customStyle="1" w:styleId="CoverTableHdg">
    <w:name w:val="CoverTableHdg"/>
    <w:basedOn w:val="TableText"/>
    <w:qFormat/>
    <w:rsid w:val="00DD2129"/>
    <w:pPr>
      <w:jc w:val="center"/>
    </w:pPr>
    <w:rPr>
      <w:b/>
      <w:sz w:val="22"/>
      <w:szCs w:val="18"/>
    </w:rPr>
  </w:style>
  <w:style w:type="paragraph" w:customStyle="1" w:styleId="CoverTableTxt">
    <w:name w:val="CoverTableTxt"/>
    <w:basedOn w:val="TableText"/>
    <w:rsid w:val="00C11C0E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E1A97"/>
    <w:pPr>
      <w:spacing w:before="0"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A97"/>
    <w:rPr>
      <w:rFonts w:ascii="Arial" w:eastAsia="Times New Roman" w:hAnsi="Arial" w:cs="Arial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1A97"/>
    <w:rPr>
      <w:vertAlign w:val="superscript"/>
    </w:rPr>
  </w:style>
  <w:style w:type="paragraph" w:customStyle="1" w:styleId="CoverTableCol1">
    <w:name w:val="CoverTableCol1"/>
    <w:basedOn w:val="CoverTableHd1"/>
    <w:qFormat/>
    <w:rsid w:val="001311F8"/>
  </w:style>
  <w:style w:type="paragraph" w:customStyle="1" w:styleId="CoverTableCol2">
    <w:name w:val="CoverTableCol2"/>
    <w:basedOn w:val="CoverTableCol1"/>
    <w:qFormat/>
    <w:rsid w:val="00582627"/>
    <w:rPr>
      <w:sz w:val="18"/>
    </w:rPr>
  </w:style>
  <w:style w:type="paragraph" w:customStyle="1" w:styleId="SubHeader-Manual">
    <w:name w:val="Sub Header - Manual"/>
    <w:basedOn w:val="Normal"/>
    <w:link w:val="SubHeader-ManualChar"/>
    <w:rsid w:val="004603C1"/>
    <w:pPr>
      <w:spacing w:before="360" w:after="120"/>
      <w:ind w:left="34"/>
    </w:pPr>
    <w:rPr>
      <w:b/>
      <w:noProof/>
      <w:color w:val="003353"/>
      <w:sz w:val="28"/>
      <w:szCs w:val="24"/>
      <w:lang w:eastAsia="en-US"/>
    </w:rPr>
  </w:style>
  <w:style w:type="character" w:customStyle="1" w:styleId="SubHeader-ManualChar">
    <w:name w:val="Sub Header - Manual Char"/>
    <w:basedOn w:val="DefaultParagraphFont"/>
    <w:link w:val="SubHeader-Manual"/>
    <w:rsid w:val="004603C1"/>
    <w:rPr>
      <w:rFonts w:ascii="Arial" w:eastAsia="Times New Roman" w:hAnsi="Arial" w:cs="Arial"/>
      <w:b/>
      <w:noProof/>
      <w:color w:val="003353"/>
      <w:sz w:val="28"/>
      <w:szCs w:val="24"/>
      <w:lang w:eastAsia="en-US"/>
    </w:rPr>
  </w:style>
  <w:style w:type="paragraph" w:customStyle="1" w:styleId="ProcessTitle">
    <w:name w:val="Process Title"/>
    <w:basedOn w:val="Heading9"/>
    <w:rsid w:val="004603C1"/>
    <w:rPr>
      <w:sz w:val="64"/>
      <w:szCs w:val="64"/>
    </w:rPr>
  </w:style>
  <w:style w:type="paragraph" w:customStyle="1" w:styleId="PolicyCoverName">
    <w:name w:val="Policy Cover Name"/>
    <w:basedOn w:val="Heading9"/>
    <w:next w:val="ProcessTitle"/>
    <w:rsid w:val="004603C1"/>
    <w:pPr>
      <w:spacing w:before="1800" w:after="240"/>
    </w:pPr>
  </w:style>
  <w:style w:type="character" w:styleId="PageNumber">
    <w:name w:val="page number"/>
    <w:basedOn w:val="DefaultParagraphFont"/>
    <w:rsid w:val="004603C1"/>
  </w:style>
  <w:style w:type="paragraph" w:customStyle="1" w:styleId="Policy12pt">
    <w:name w:val="Policy 12pt"/>
    <w:basedOn w:val="Header"/>
    <w:link w:val="Policy12ptChar"/>
    <w:rsid w:val="004603C1"/>
    <w:pPr>
      <w:jc w:val="center"/>
    </w:pPr>
    <w:rPr>
      <w:sz w:val="24"/>
      <w:szCs w:val="24"/>
      <w:lang w:eastAsia="en-US"/>
    </w:rPr>
  </w:style>
  <w:style w:type="paragraph" w:customStyle="1" w:styleId="HeaderPolicy">
    <w:name w:val="Header Policy"/>
    <w:basedOn w:val="Header"/>
    <w:link w:val="HeaderPolicyChar"/>
    <w:qFormat/>
    <w:rsid w:val="004603C1"/>
    <w:pPr>
      <w:jc w:val="center"/>
    </w:pPr>
    <w:rPr>
      <w:b/>
      <w:sz w:val="32"/>
      <w:szCs w:val="24"/>
      <w:lang w:eastAsia="en-US"/>
    </w:rPr>
  </w:style>
  <w:style w:type="character" w:customStyle="1" w:styleId="Policy12ptChar">
    <w:name w:val="Policy 12pt Char"/>
    <w:basedOn w:val="HeaderChar"/>
    <w:link w:val="Policy12pt"/>
    <w:rsid w:val="004603C1"/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ContentDetails">
    <w:name w:val="Content Details"/>
    <w:basedOn w:val="Header"/>
    <w:rsid w:val="004603C1"/>
    <w:pPr>
      <w:jc w:val="center"/>
    </w:pPr>
    <w:rPr>
      <w:i/>
      <w:iCs/>
      <w:sz w:val="24"/>
      <w:szCs w:val="24"/>
      <w:lang w:eastAsia="en-US"/>
    </w:rPr>
  </w:style>
  <w:style w:type="character" w:customStyle="1" w:styleId="HeaderPolicyChar">
    <w:name w:val="Header Policy Char"/>
    <w:basedOn w:val="HeaderChar"/>
    <w:link w:val="HeaderPolicy"/>
    <w:rsid w:val="004603C1"/>
    <w:rPr>
      <w:rFonts w:ascii="Arial" w:eastAsia="Times New Roman" w:hAnsi="Arial" w:cs="Arial"/>
      <w:b/>
      <w:sz w:val="32"/>
      <w:szCs w:val="24"/>
      <w:lang w:val="en-GB" w:eastAsia="en-US"/>
    </w:rPr>
  </w:style>
  <w:style w:type="paragraph" w:customStyle="1" w:styleId="VersionDatePage">
    <w:name w:val="Version_Date_Page"/>
    <w:basedOn w:val="Header"/>
    <w:rsid w:val="004603C1"/>
    <w:rPr>
      <w:b/>
      <w:bCs/>
      <w:sz w:val="22"/>
      <w:lang w:eastAsia="en-US"/>
    </w:rPr>
  </w:style>
  <w:style w:type="paragraph" w:customStyle="1" w:styleId="VersionDatePagefield">
    <w:name w:val="Version_Date_Page field"/>
    <w:basedOn w:val="Header"/>
    <w:qFormat/>
    <w:rsid w:val="004603C1"/>
    <w:rPr>
      <w:sz w:val="22"/>
      <w:lang w:eastAsia="en-US"/>
    </w:rPr>
  </w:style>
  <w:style w:type="paragraph" w:customStyle="1" w:styleId="Process">
    <w:name w:val="Process"/>
    <w:basedOn w:val="Header"/>
    <w:link w:val="ProcessChar"/>
    <w:qFormat/>
    <w:rsid w:val="004603C1"/>
    <w:pPr>
      <w:jc w:val="center"/>
    </w:pPr>
    <w:rPr>
      <w:bCs/>
      <w:sz w:val="24"/>
      <w:szCs w:val="24"/>
      <w:lang w:eastAsia="en-US"/>
    </w:rPr>
  </w:style>
  <w:style w:type="character" w:customStyle="1" w:styleId="ProcessChar">
    <w:name w:val="Process Char"/>
    <w:basedOn w:val="HeaderChar"/>
    <w:link w:val="Process"/>
    <w:rsid w:val="004603C1"/>
    <w:rPr>
      <w:rFonts w:ascii="Arial" w:eastAsia="Times New Roman" w:hAnsi="Arial" w:cs="Arial"/>
      <w:bCs/>
      <w:sz w:val="24"/>
      <w:szCs w:val="24"/>
      <w:lang w:val="en-GB" w:eastAsia="en-US"/>
    </w:rPr>
  </w:style>
  <w:style w:type="paragraph" w:customStyle="1" w:styleId="Level1">
    <w:name w:val="Level 1"/>
    <w:basedOn w:val="Normal"/>
    <w:link w:val="Level1Char"/>
    <w:qFormat/>
    <w:rsid w:val="00CD6A0F"/>
    <w:pPr>
      <w:widowControl w:val="0"/>
      <w:numPr>
        <w:numId w:val="49"/>
      </w:numPr>
      <w:spacing w:before="180"/>
    </w:pPr>
    <w:rPr>
      <w:rFonts w:eastAsiaTheme="minorEastAsia"/>
      <w:lang w:val="en-US" w:eastAsia="en-US"/>
    </w:rPr>
  </w:style>
  <w:style w:type="paragraph" w:customStyle="1" w:styleId="Level2">
    <w:name w:val="Level 2"/>
    <w:basedOn w:val="Normal"/>
    <w:link w:val="Level2Char"/>
    <w:qFormat/>
    <w:rsid w:val="00CD6A0F"/>
    <w:pPr>
      <w:widowControl w:val="0"/>
      <w:numPr>
        <w:ilvl w:val="1"/>
        <w:numId w:val="49"/>
      </w:numPr>
      <w:tabs>
        <w:tab w:val="left" w:pos="1027"/>
      </w:tabs>
      <w:ind w:left="1027" w:hanging="567"/>
    </w:pPr>
    <w:rPr>
      <w:lang w:eastAsia="en-US"/>
    </w:rPr>
  </w:style>
  <w:style w:type="character" w:customStyle="1" w:styleId="Level1Char">
    <w:name w:val="Level 1 Char"/>
    <w:basedOn w:val="DefaultParagraphFont"/>
    <w:link w:val="Level1"/>
    <w:rsid w:val="00CD6A0F"/>
    <w:rPr>
      <w:rFonts w:ascii="Arial" w:hAnsi="Arial" w:cs="Arial"/>
      <w:lang w:val="en-US" w:eastAsia="en-US"/>
    </w:rPr>
  </w:style>
  <w:style w:type="paragraph" w:customStyle="1" w:styleId="Level3">
    <w:name w:val="Level 3"/>
    <w:basedOn w:val="Normal"/>
    <w:link w:val="Level3Char"/>
    <w:qFormat/>
    <w:rsid w:val="00CD6A0F"/>
    <w:pPr>
      <w:widowControl w:val="0"/>
      <w:numPr>
        <w:ilvl w:val="2"/>
        <w:numId w:val="49"/>
      </w:numPr>
      <w:tabs>
        <w:tab w:val="left" w:pos="1736"/>
      </w:tabs>
      <w:ind w:left="1736" w:hanging="709"/>
    </w:pPr>
    <w:rPr>
      <w:lang w:eastAsia="en-US"/>
    </w:rPr>
  </w:style>
  <w:style w:type="character" w:customStyle="1" w:styleId="Level2Char">
    <w:name w:val="Level 2 Char"/>
    <w:basedOn w:val="DefaultParagraphFont"/>
    <w:link w:val="Level2"/>
    <w:rsid w:val="00CD6A0F"/>
    <w:rPr>
      <w:rFonts w:ascii="Arial" w:eastAsia="Times New Roman" w:hAnsi="Arial" w:cs="Arial"/>
      <w:lang w:eastAsia="en-US"/>
    </w:rPr>
  </w:style>
  <w:style w:type="paragraph" w:customStyle="1" w:styleId="Level4">
    <w:name w:val="Level 4"/>
    <w:basedOn w:val="Level3"/>
    <w:link w:val="Level4Char"/>
    <w:qFormat/>
    <w:rsid w:val="00CD6A0F"/>
    <w:pPr>
      <w:numPr>
        <w:ilvl w:val="3"/>
      </w:numPr>
      <w:tabs>
        <w:tab w:val="clear" w:pos="1736"/>
        <w:tab w:val="left" w:pos="2161"/>
      </w:tabs>
      <w:ind w:left="2161" w:hanging="425"/>
    </w:pPr>
  </w:style>
  <w:style w:type="character" w:customStyle="1" w:styleId="Level3Char">
    <w:name w:val="Level 3 Char"/>
    <w:basedOn w:val="DefaultParagraphFont"/>
    <w:link w:val="Level3"/>
    <w:rsid w:val="00CD6A0F"/>
    <w:rPr>
      <w:rFonts w:ascii="Arial" w:eastAsia="Times New Roman" w:hAnsi="Arial" w:cs="Arial"/>
      <w:lang w:eastAsia="en-US"/>
    </w:rPr>
  </w:style>
  <w:style w:type="paragraph" w:customStyle="1" w:styleId="Level5">
    <w:name w:val="Level 5"/>
    <w:basedOn w:val="Level4"/>
    <w:link w:val="Level5Char"/>
    <w:qFormat/>
    <w:rsid w:val="00CD6A0F"/>
    <w:pPr>
      <w:numPr>
        <w:ilvl w:val="4"/>
      </w:numPr>
      <w:tabs>
        <w:tab w:val="clear" w:pos="2161"/>
        <w:tab w:val="left" w:pos="2586"/>
      </w:tabs>
      <w:ind w:left="2586" w:hanging="425"/>
    </w:pPr>
  </w:style>
  <w:style w:type="character" w:customStyle="1" w:styleId="Level4Char">
    <w:name w:val="Level 4 Char"/>
    <w:basedOn w:val="DefaultParagraphFont"/>
    <w:link w:val="Level4"/>
    <w:rsid w:val="00CD6A0F"/>
    <w:rPr>
      <w:rFonts w:ascii="Arial" w:eastAsia="Times New Roman" w:hAnsi="Arial" w:cs="Arial"/>
      <w:lang w:eastAsia="en-US"/>
    </w:rPr>
  </w:style>
  <w:style w:type="character" w:customStyle="1" w:styleId="Level5Char">
    <w:name w:val="Level 5 Char"/>
    <w:basedOn w:val="DefaultParagraphFont"/>
    <w:link w:val="Level5"/>
    <w:rsid w:val="00CD6A0F"/>
    <w:rPr>
      <w:rFonts w:ascii="Arial" w:eastAsia="Times New Roman" w:hAnsi="Arial" w:cs="Arial"/>
      <w:lang w:eastAsia="en-US"/>
    </w:rPr>
  </w:style>
  <w:style w:type="paragraph" w:customStyle="1" w:styleId="PolicyTitle">
    <w:name w:val="PolicyTitle"/>
    <w:basedOn w:val="DocHist"/>
    <w:next w:val="11BodyText"/>
    <w:qFormat/>
    <w:rsid w:val="00E90BAD"/>
    <w:pPr>
      <w:jc w:val="left"/>
    </w:pPr>
    <w:rPr>
      <w:rFonts w:eastAsia="MS Mincho"/>
      <w:caps/>
      <w:sz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F62C0"/>
    <w:rPr>
      <w:color w:val="808080"/>
    </w:rPr>
  </w:style>
  <w:style w:type="paragraph" w:customStyle="1" w:styleId="RiskLOW">
    <w:name w:val="Risk LOW"/>
    <w:basedOn w:val="Header1"/>
    <w:qFormat/>
    <w:rsid w:val="0073476C"/>
    <w:pPr>
      <w:shd w:val="clear" w:color="auto" w:fill="92D050"/>
      <w:spacing w:before="40"/>
      <w:ind w:left="0" w:right="0"/>
    </w:pPr>
    <w:rPr>
      <w:b/>
      <w:lang w:val="en-AU"/>
    </w:rPr>
  </w:style>
  <w:style w:type="paragraph" w:customStyle="1" w:styleId="RiskMODERATE">
    <w:name w:val="Risk MODERATE"/>
    <w:basedOn w:val="RiskLOW"/>
    <w:qFormat/>
    <w:rsid w:val="0073476C"/>
    <w:pPr>
      <w:shd w:val="clear" w:color="auto" w:fill="5B9BD7"/>
    </w:pPr>
  </w:style>
  <w:style w:type="paragraph" w:customStyle="1" w:styleId="RiskHIGH">
    <w:name w:val="Risk HIGH"/>
    <w:basedOn w:val="RiskMODERATE"/>
    <w:qFormat/>
    <w:rsid w:val="0073476C"/>
    <w:pPr>
      <w:shd w:val="clear" w:color="auto" w:fill="FF0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airwork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D2F4-12D9-4CA8-8A83-3A455F12C2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564415-5779-43DE-9075-5D8AE0C7B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5F391-4C40-4E81-B535-615BED83F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93BB9-5234-44A1-9AED-0C351930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 Tier 1</vt:lpstr>
    </vt:vector>
  </TitlesOfParts>
  <Company>Churches of Christ Care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 Tier 1</dc:title>
  <dc:creator>Joanna Lee</dc:creator>
  <cp:lastModifiedBy>Joanna Lee</cp:lastModifiedBy>
  <cp:revision>4</cp:revision>
  <dcterms:created xsi:type="dcterms:W3CDTF">2021-09-07T02:58:00Z</dcterms:created>
  <dcterms:modified xsi:type="dcterms:W3CDTF">2022-09-16T00:18:00Z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_dlc_DocIdItemGuid">
    <vt:lpwstr>f75d79ea-6b10-42d3-af0b-e1ee207811ee</vt:lpwstr>
  </property>
  <property fmtid="{D5CDD505-2E9C-101B-9397-08002B2CF9AE}" pid="4" name="TaxKeyword">
    <vt:lpwstr/>
  </property>
  <property fmtid="{D5CDD505-2E9C-101B-9397-08002B2CF9AE}" pid="5" name="Care Standard">
    <vt:lpwstr/>
  </property>
  <property fmtid="{D5CDD505-2E9C-101B-9397-08002B2CF9AE}" pid="6" name="Document Type">
    <vt:lpwstr>Template</vt:lpwstr>
  </property>
  <property fmtid="{D5CDD505-2E9C-101B-9397-08002B2CF9AE}" pid="7" name="d82d0db5ae8f44e8bb1947c653304b41">
    <vt:lpwstr/>
  </property>
  <property fmtid="{D5CDD505-2E9C-101B-9397-08002B2CF9AE}" pid="8" name="ia81d4ae08224a7ebf86f376b18bee16">
    <vt:lpwstr/>
  </property>
  <property fmtid="{D5CDD505-2E9C-101B-9397-08002B2CF9AE}" pid="9" name="Functional Area">
    <vt:lpwstr/>
  </property>
  <property fmtid="{D5CDD505-2E9C-101B-9397-08002B2CF9AE}" pid="10" name="b3bda1b9a85a45e3897e4599c9ed5c88">
    <vt:lpwstr/>
  </property>
  <property fmtid="{D5CDD505-2E9C-101B-9397-08002B2CF9AE}" pid="11" name="Approval Area1">
    <vt:lpwstr/>
  </property>
  <property fmtid="{D5CDD505-2E9C-101B-9397-08002B2CF9AE}" pid="12" name="a4a46c8e9a0a49eaa9001aec671631ff">
    <vt:lpwstr/>
  </property>
  <property fmtid="{D5CDD505-2E9C-101B-9397-08002B2CF9AE}" pid="13" name="p137ad41fdbd4c539b79d943fe694f99">
    <vt:lpwstr/>
  </property>
  <property fmtid="{D5CDD505-2E9C-101B-9397-08002B2CF9AE}" pid="14" name="Additional Service Types">
    <vt:lpwstr/>
  </property>
  <property fmtid="{D5CDD505-2E9C-101B-9397-08002B2CF9AE}" pid="15" name="Service Area">
    <vt:lpwstr/>
  </property>
  <property fmtid="{D5CDD505-2E9C-101B-9397-08002B2CF9AE}" pid="16" name="Sub System">
    <vt:lpwstr/>
  </property>
  <property fmtid="{D5CDD505-2E9C-101B-9397-08002B2CF9AE}" pid="17" name="n969f39183d44ba780f3b336867b7c78">
    <vt:lpwstr/>
  </property>
  <property fmtid="{D5CDD505-2E9C-101B-9397-08002B2CF9AE}" pid="18" name="System Owner">
    <vt:lpwstr/>
  </property>
  <property fmtid="{D5CDD505-2E9C-101B-9397-08002B2CF9AE}" pid="19" name="p6cf7bba5261422eb8890e8ace6bbbe7">
    <vt:lpwstr/>
  </property>
  <property fmtid="{D5CDD505-2E9C-101B-9397-08002B2CF9AE}" pid="20" name="Process">
    <vt:lpwstr/>
  </property>
  <property fmtid="{D5CDD505-2E9C-101B-9397-08002B2CF9AE}" pid="21" name="TaxCatchAll">
    <vt:lpwstr>1826;#Quality Management|296f71dc-84df-43e1-93a1-eba6c03a6d87</vt:lpwstr>
  </property>
  <property fmtid="{D5CDD505-2E9C-101B-9397-08002B2CF9AE}" pid="22" name="Template Service">
    <vt:lpwstr>1826;#Quality Management|296f71dc-84df-43e1-93a1-eba6c03a6d87</vt:lpwstr>
  </property>
  <property fmtid="{D5CDD505-2E9C-101B-9397-08002B2CF9AE}" pid="23" name="TaxKeywordTaxHTField">
    <vt:lpwstr/>
  </property>
  <property fmtid="{D5CDD505-2E9C-101B-9397-08002B2CF9AE}" pid="24" name="e538eacd8ff24c26b07681822b9b3d0a">
    <vt:lpwstr>Quality Management|296f71dc-84df-43e1-93a1-eba6c03a6d87</vt:lpwstr>
  </property>
  <property fmtid="{D5CDD505-2E9C-101B-9397-08002B2CF9AE}" pid="25" name="k221e2d50f1549aca25a6ab6dd011e9d">
    <vt:lpwstr/>
  </property>
  <property fmtid="{D5CDD505-2E9C-101B-9397-08002B2CF9AE}" pid="26" name="Template Type">
    <vt:lpwstr>Quality System</vt:lpwstr>
  </property>
  <property fmtid="{D5CDD505-2E9C-101B-9397-08002B2CF9AE}" pid="27" name="SharedWithUsers">
    <vt:lpwstr>97;#Liz Drew</vt:lpwstr>
  </property>
  <property fmtid="{D5CDD505-2E9C-101B-9397-08002B2CF9AE}" pid="28" name="MediaServiceImageTags">
    <vt:lpwstr/>
  </property>
</Properties>
</file>